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E59565" w14:textId="460248CD" w:rsidR="009D6709" w:rsidRPr="009D6709" w:rsidRDefault="009D6709" w:rsidP="009D6709">
      <w:pPr>
        <w:widowControl/>
        <w:shd w:val="clear" w:color="auto" w:fill="FFFFFF"/>
        <w:jc w:val="center"/>
        <w:rPr>
          <w:rFonts w:ascii="標楷體" w:eastAsia="標楷體" w:hAnsi="標楷體" w:cs="Times New Roman"/>
          <w:b/>
          <w:bCs/>
          <w:color w:val="FF0000"/>
          <w:kern w:val="0"/>
          <w:sz w:val="20"/>
          <w:szCs w:val="20"/>
        </w:rPr>
      </w:pPr>
      <w:r w:rsidRPr="009D6709">
        <w:rPr>
          <w:rFonts w:ascii="標楷體" w:eastAsia="標楷體" w:hAnsi="標楷體" w:cs="Segoe UI"/>
          <w:b/>
          <w:bCs/>
          <w:color w:val="212529"/>
          <w:sz w:val="36"/>
          <w:szCs w:val="36"/>
          <w:shd w:val="clear" w:color="auto" w:fill="FFFFFF"/>
        </w:rPr>
        <w:t>教育部學產基金設置急難慰問金實施要點</w:t>
      </w:r>
    </w:p>
    <w:p w14:paraId="415C1B4D" w14:textId="7B043155" w:rsidR="009D6709" w:rsidRPr="009D6709" w:rsidRDefault="009D6709" w:rsidP="009D6709">
      <w:pPr>
        <w:widowControl/>
        <w:shd w:val="clear" w:color="auto" w:fill="FFFFFF"/>
        <w:spacing w:line="320" w:lineRule="exact"/>
        <w:jc w:val="right"/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</w:pP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民國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84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年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1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月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6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日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84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教總字</w:t>
      </w:r>
      <w:proofErr w:type="gramStart"/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第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00234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號函訂定</w:t>
      </w:r>
      <w:proofErr w:type="gramEnd"/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br/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民國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91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年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1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月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10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日</w:t>
      </w:r>
      <w:proofErr w:type="gramStart"/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部授教</w:t>
      </w:r>
      <w:proofErr w:type="gramEnd"/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中（總）字第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0910500678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號函修訂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br/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民國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94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年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6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月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7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日</w:t>
      </w:r>
      <w:proofErr w:type="gramStart"/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部授教</w:t>
      </w:r>
      <w:proofErr w:type="gramEnd"/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中（總）字第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0940506757</w:t>
      </w:r>
      <w:proofErr w:type="gramStart"/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Ｃ</w:t>
      </w:r>
      <w:proofErr w:type="gramEnd"/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號令修正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br/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民國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95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年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8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月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30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日</w:t>
      </w:r>
      <w:proofErr w:type="gramStart"/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部授教</w:t>
      </w:r>
      <w:proofErr w:type="gramEnd"/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中（總）字第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0950510980C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號令修正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br/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民國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101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年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12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月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6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日</w:t>
      </w:r>
      <w:proofErr w:type="gramStart"/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部授教</w:t>
      </w:r>
      <w:proofErr w:type="gramEnd"/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中（學）字第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1010519701</w:t>
      </w:r>
      <w:proofErr w:type="gramStart"/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Ｄ</w:t>
      </w:r>
      <w:proofErr w:type="gramEnd"/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號令修正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br/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民國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104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年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1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月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28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日</w:t>
      </w:r>
      <w:proofErr w:type="gramStart"/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臺教秘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(</w:t>
      </w:r>
      <w:proofErr w:type="gramEnd"/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五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)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字第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1030127715B</w:t>
      </w:r>
      <w:r w:rsidRPr="009D6709">
        <w:rPr>
          <w:rFonts w:ascii="Times New Roman" w:eastAsia="標楷體" w:hAnsi="Times New Roman" w:cs="Times New Roman"/>
          <w:b/>
          <w:bCs/>
          <w:kern w:val="0"/>
          <w:sz w:val="20"/>
          <w:szCs w:val="20"/>
        </w:rPr>
        <w:t>號令修正</w:t>
      </w:r>
    </w:p>
    <w:p w14:paraId="0556A5A1" w14:textId="0B49AA1A" w:rsidR="009D6709" w:rsidRPr="009D6709" w:rsidRDefault="009D6709" w:rsidP="009D6709">
      <w:pPr>
        <w:pStyle w:val="a3"/>
        <w:widowControl/>
        <w:numPr>
          <w:ilvl w:val="0"/>
          <w:numId w:val="2"/>
        </w:numPr>
        <w:shd w:val="clear" w:color="auto" w:fill="FFFFFF"/>
        <w:spacing w:line="360" w:lineRule="auto"/>
        <w:ind w:leftChars="0"/>
        <w:jc w:val="both"/>
        <w:rPr>
          <w:rFonts w:ascii="Times New Roman" w:eastAsia="標楷體" w:hAnsi="Times New Roman" w:cs="Times New Roman"/>
          <w:color w:val="212529"/>
          <w:kern w:val="0"/>
          <w:szCs w:val="24"/>
        </w:rPr>
      </w:pPr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教育部（以下簡稱本部）為運用學產基金辦理學生及幼兒急難慰問金之發放，特訂定本要點。</w:t>
      </w:r>
    </w:p>
    <w:p w14:paraId="34131A03" w14:textId="2D9FFE8F" w:rsidR="009D6709" w:rsidRPr="009D6709" w:rsidRDefault="009D6709" w:rsidP="009D6709">
      <w:pPr>
        <w:pStyle w:val="a3"/>
        <w:widowControl/>
        <w:numPr>
          <w:ilvl w:val="0"/>
          <w:numId w:val="2"/>
        </w:numPr>
        <w:shd w:val="clear" w:color="auto" w:fill="FFFFFF"/>
        <w:spacing w:line="360" w:lineRule="auto"/>
        <w:ind w:leftChars="0"/>
        <w:jc w:val="both"/>
        <w:rPr>
          <w:rFonts w:ascii="Times New Roman" w:eastAsia="標楷體" w:hAnsi="Times New Roman" w:cs="Times New Roman"/>
          <w:color w:val="212529"/>
          <w:kern w:val="0"/>
          <w:szCs w:val="24"/>
        </w:rPr>
      </w:pPr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適用對象：本要點適用對象為各級學校（包括進修學校）在學學生</w:t>
      </w:r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(</w:t>
      </w:r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以下簡稱學生</w:t>
      </w:r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)</w:t>
      </w:r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及幼兒園幼</w:t>
      </w:r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 xml:space="preserve"> </w:t>
      </w:r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兒</w:t>
      </w:r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(</w:t>
      </w:r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以下簡稱幼兒</w:t>
      </w:r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)</w:t>
      </w:r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。但不包括就讀大學校院碩士班、博士班、空中進修學院與空中大學研究所</w:t>
      </w:r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 xml:space="preserve"> </w:t>
      </w:r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碩士班、空中大學及其附設專科部，或年齡滿二十五歲之學生。</w:t>
      </w:r>
    </w:p>
    <w:p w14:paraId="4CAC548E" w14:textId="204DA425" w:rsidR="009D6709" w:rsidRPr="009D6709" w:rsidRDefault="009D6709" w:rsidP="009D6709">
      <w:pPr>
        <w:pStyle w:val="a3"/>
        <w:widowControl/>
        <w:numPr>
          <w:ilvl w:val="0"/>
          <w:numId w:val="2"/>
        </w:numPr>
        <w:shd w:val="clear" w:color="auto" w:fill="FFFFFF"/>
        <w:spacing w:line="360" w:lineRule="auto"/>
        <w:ind w:leftChars="0"/>
        <w:jc w:val="both"/>
        <w:rPr>
          <w:rFonts w:ascii="Times New Roman" w:eastAsia="標楷體" w:hAnsi="Times New Roman" w:cs="Times New Roman"/>
          <w:color w:val="212529"/>
          <w:kern w:val="0"/>
          <w:szCs w:val="24"/>
        </w:rPr>
      </w:pPr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學生或幼兒慰問金核給條件及金額：</w:t>
      </w:r>
    </w:p>
    <w:p w14:paraId="1F0ECB8B" w14:textId="39ED085C" w:rsidR="009D6709" w:rsidRPr="009D6709" w:rsidRDefault="009D6709" w:rsidP="009D6709">
      <w:pPr>
        <w:pStyle w:val="a3"/>
        <w:widowControl/>
        <w:numPr>
          <w:ilvl w:val="0"/>
          <w:numId w:val="6"/>
        </w:numPr>
        <w:shd w:val="clear" w:color="auto" w:fill="FFFFFF"/>
        <w:spacing w:line="360" w:lineRule="auto"/>
        <w:ind w:leftChars="0" w:left="709"/>
        <w:jc w:val="both"/>
        <w:rPr>
          <w:rFonts w:ascii="Times New Roman" w:eastAsia="標楷體" w:hAnsi="Times New Roman" w:cs="Times New Roman"/>
          <w:color w:val="212529"/>
          <w:kern w:val="0"/>
          <w:szCs w:val="24"/>
        </w:rPr>
      </w:pPr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因傷病住院七日以上或發生意外死亡者，核給新臺幣一萬元；符合全民健保重大傷病標準者，核給新臺幣二萬元。但其原因事實係可歸責於學生之故意違法行為，而該學生年齡在十八歲以上者，不予核給。</w:t>
      </w:r>
    </w:p>
    <w:p w14:paraId="33DDF085" w14:textId="16A7BF2B" w:rsidR="009D6709" w:rsidRPr="009D6709" w:rsidRDefault="009D6709" w:rsidP="009D6709">
      <w:pPr>
        <w:pStyle w:val="a3"/>
        <w:widowControl/>
        <w:numPr>
          <w:ilvl w:val="0"/>
          <w:numId w:val="6"/>
        </w:numPr>
        <w:shd w:val="clear" w:color="auto" w:fill="FFFFFF"/>
        <w:spacing w:line="360" w:lineRule="auto"/>
        <w:ind w:leftChars="0" w:left="709"/>
        <w:jc w:val="both"/>
        <w:rPr>
          <w:rFonts w:ascii="Times New Roman" w:eastAsia="標楷體" w:hAnsi="Times New Roman" w:cs="Times New Roman"/>
          <w:color w:val="212529"/>
          <w:kern w:val="0"/>
          <w:szCs w:val="24"/>
        </w:rPr>
      </w:pPr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遭受父母或監護人虐待、遺棄或強迫從事不正當職業行為，致無法生活於家庭，並經政府核准有案之社會福利機構或社會福利機構委託親屬收容者，核給新臺幣二萬元。</w:t>
      </w:r>
    </w:p>
    <w:p w14:paraId="732635DA" w14:textId="7AEC80CC" w:rsidR="009D6709" w:rsidRPr="009D6709" w:rsidRDefault="009D6709" w:rsidP="009D6709">
      <w:pPr>
        <w:pStyle w:val="a3"/>
        <w:widowControl/>
        <w:numPr>
          <w:ilvl w:val="0"/>
          <w:numId w:val="6"/>
        </w:numPr>
        <w:shd w:val="clear" w:color="auto" w:fill="FFFFFF"/>
        <w:spacing w:line="360" w:lineRule="auto"/>
        <w:ind w:leftChars="0" w:left="709"/>
        <w:jc w:val="both"/>
        <w:rPr>
          <w:rFonts w:ascii="Times New Roman" w:eastAsia="標楷體" w:hAnsi="Times New Roman" w:cs="Times New Roman"/>
          <w:color w:val="212529"/>
          <w:kern w:val="0"/>
          <w:szCs w:val="24"/>
        </w:rPr>
      </w:pPr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其父母或監護人有下列情形之</w:t>
      </w:r>
      <w:proofErr w:type="gramStart"/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一</w:t>
      </w:r>
      <w:proofErr w:type="gramEnd"/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：</w:t>
      </w:r>
    </w:p>
    <w:p w14:paraId="1BECE8E1" w14:textId="77777777" w:rsidR="009D6709" w:rsidRPr="009D6709" w:rsidRDefault="009D6709" w:rsidP="009D6709">
      <w:pPr>
        <w:widowControl/>
        <w:numPr>
          <w:ilvl w:val="0"/>
          <w:numId w:val="1"/>
        </w:numPr>
        <w:shd w:val="clear" w:color="auto" w:fill="FFFFFF"/>
        <w:tabs>
          <w:tab w:val="clear" w:pos="720"/>
        </w:tabs>
        <w:spacing w:line="360" w:lineRule="auto"/>
        <w:ind w:left="993"/>
        <w:jc w:val="both"/>
        <w:rPr>
          <w:rFonts w:ascii="Times New Roman" w:eastAsia="標楷體" w:hAnsi="Times New Roman" w:cs="Times New Roman"/>
          <w:color w:val="212529"/>
          <w:kern w:val="0"/>
          <w:szCs w:val="24"/>
        </w:rPr>
      </w:pPr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失蹤達六個月以上、入獄服刑或非自願離職者，核給新臺幣一萬元。</w:t>
      </w:r>
    </w:p>
    <w:p w14:paraId="6AAEBCCD" w14:textId="77777777" w:rsidR="009D6709" w:rsidRPr="009D6709" w:rsidRDefault="009D6709" w:rsidP="009D6709">
      <w:pPr>
        <w:widowControl/>
        <w:numPr>
          <w:ilvl w:val="0"/>
          <w:numId w:val="1"/>
        </w:numPr>
        <w:shd w:val="clear" w:color="auto" w:fill="FFFFFF"/>
        <w:tabs>
          <w:tab w:val="clear" w:pos="720"/>
        </w:tabs>
        <w:spacing w:line="360" w:lineRule="auto"/>
        <w:ind w:left="993"/>
        <w:jc w:val="both"/>
        <w:rPr>
          <w:rFonts w:ascii="Times New Roman" w:eastAsia="標楷體" w:hAnsi="Times New Roman" w:cs="Times New Roman"/>
          <w:color w:val="212529"/>
          <w:kern w:val="0"/>
          <w:szCs w:val="24"/>
        </w:rPr>
      </w:pPr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符合全民健保重大傷病標準者，核給新臺幣二萬元。</w:t>
      </w:r>
    </w:p>
    <w:p w14:paraId="4C8E0619" w14:textId="77777777" w:rsidR="009D6709" w:rsidRPr="009D6709" w:rsidRDefault="009D6709" w:rsidP="009D6709">
      <w:pPr>
        <w:widowControl/>
        <w:numPr>
          <w:ilvl w:val="0"/>
          <w:numId w:val="1"/>
        </w:numPr>
        <w:shd w:val="clear" w:color="auto" w:fill="FFFFFF"/>
        <w:tabs>
          <w:tab w:val="clear" w:pos="720"/>
        </w:tabs>
        <w:spacing w:line="360" w:lineRule="auto"/>
        <w:ind w:left="993"/>
        <w:jc w:val="both"/>
        <w:rPr>
          <w:rFonts w:ascii="Times New Roman" w:eastAsia="標楷體" w:hAnsi="Times New Roman" w:cs="Times New Roman"/>
          <w:color w:val="212529"/>
          <w:kern w:val="0"/>
          <w:szCs w:val="24"/>
        </w:rPr>
      </w:pPr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因特殊災害受傷並住院未滿七日者，核給新臺幣五千元；住院達七日以上者，核給新臺幣一萬元。</w:t>
      </w:r>
    </w:p>
    <w:p w14:paraId="7F8CD00F" w14:textId="77777777" w:rsidR="009D6709" w:rsidRPr="009D6709" w:rsidRDefault="009D6709" w:rsidP="009D6709">
      <w:pPr>
        <w:widowControl/>
        <w:numPr>
          <w:ilvl w:val="0"/>
          <w:numId w:val="1"/>
        </w:numPr>
        <w:shd w:val="clear" w:color="auto" w:fill="FFFFFF"/>
        <w:tabs>
          <w:tab w:val="clear" w:pos="720"/>
        </w:tabs>
        <w:spacing w:line="360" w:lineRule="auto"/>
        <w:ind w:left="993"/>
        <w:jc w:val="both"/>
        <w:rPr>
          <w:rFonts w:ascii="Times New Roman" w:eastAsia="標楷體" w:hAnsi="Times New Roman" w:cs="Times New Roman"/>
          <w:color w:val="212529"/>
          <w:kern w:val="0"/>
          <w:szCs w:val="24"/>
        </w:rPr>
      </w:pPr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死亡者，核給新臺幣二萬元。</w:t>
      </w:r>
    </w:p>
    <w:p w14:paraId="7DDB6ED4" w14:textId="4E03AFE6" w:rsidR="009D6709" w:rsidRPr="009D6709" w:rsidRDefault="009D6709" w:rsidP="009D6709">
      <w:pPr>
        <w:pStyle w:val="a3"/>
        <w:widowControl/>
        <w:numPr>
          <w:ilvl w:val="0"/>
          <w:numId w:val="6"/>
        </w:numPr>
        <w:shd w:val="clear" w:color="auto" w:fill="FFFFFF"/>
        <w:spacing w:line="360" w:lineRule="auto"/>
        <w:ind w:leftChars="0" w:left="709"/>
        <w:jc w:val="both"/>
        <w:rPr>
          <w:rFonts w:ascii="Times New Roman" w:eastAsia="標楷體" w:hAnsi="Times New Roman" w:cs="Times New Roman"/>
          <w:color w:val="212529"/>
          <w:kern w:val="0"/>
          <w:szCs w:val="24"/>
        </w:rPr>
      </w:pPr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因其他家境特殊、清寒或遭逢重大意外事故等原因，經本部專案核准者。</w:t>
      </w:r>
    </w:p>
    <w:p w14:paraId="02724C8B" w14:textId="33E1AE1D" w:rsidR="009D6709" w:rsidRPr="009D6709" w:rsidRDefault="009D6709" w:rsidP="009D6709">
      <w:pPr>
        <w:pStyle w:val="a3"/>
        <w:widowControl/>
        <w:shd w:val="clear" w:color="auto" w:fill="FFFFFF"/>
        <w:spacing w:line="360" w:lineRule="auto"/>
        <w:ind w:leftChars="0" w:left="709"/>
        <w:jc w:val="both"/>
        <w:rPr>
          <w:rFonts w:ascii="Times New Roman" w:eastAsia="標楷體" w:hAnsi="Times New Roman" w:cs="Times New Roman"/>
          <w:color w:val="212529"/>
          <w:kern w:val="0"/>
          <w:szCs w:val="24"/>
        </w:rPr>
      </w:pPr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前項學生或幼兒之家庭總收入，依最近一年綜合所得總額達新臺幣</w:t>
      </w:r>
      <w:proofErr w:type="gramStart"/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一</w:t>
      </w:r>
      <w:proofErr w:type="gramEnd"/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百萬元以上，或不動產價值合計達新臺幣一千萬元以上，不予核給。但依前項第二款及第四款規定申請者，不在此限。每人每年依第一項各款事由申請，以核給一次為限；同一事件以家庭為單位，申請以一次為限。如父母雙方發生第一項第三款各目同一事故者，以累計方式核發。</w:t>
      </w:r>
    </w:p>
    <w:p w14:paraId="6F3E9BEB" w14:textId="5D9EDD55" w:rsidR="009D6709" w:rsidRPr="009D6709" w:rsidRDefault="009D6709" w:rsidP="009D6709">
      <w:pPr>
        <w:pStyle w:val="a3"/>
        <w:widowControl/>
        <w:numPr>
          <w:ilvl w:val="0"/>
          <w:numId w:val="2"/>
        </w:numPr>
        <w:shd w:val="clear" w:color="auto" w:fill="FFFFFF"/>
        <w:spacing w:line="360" w:lineRule="auto"/>
        <w:ind w:leftChars="0"/>
        <w:jc w:val="both"/>
        <w:rPr>
          <w:rFonts w:ascii="Times New Roman" w:eastAsia="標楷體" w:hAnsi="Times New Roman" w:cs="Times New Roman"/>
          <w:color w:val="212529"/>
          <w:kern w:val="0"/>
          <w:szCs w:val="24"/>
        </w:rPr>
      </w:pPr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符合前點所定條件之學生及幼兒得依下列規定申請慰問金：</w:t>
      </w:r>
    </w:p>
    <w:p w14:paraId="5670A94A" w14:textId="706C94AD" w:rsidR="009D6709" w:rsidRPr="009D6709" w:rsidRDefault="009D6709" w:rsidP="009D6709">
      <w:pPr>
        <w:pStyle w:val="a3"/>
        <w:widowControl/>
        <w:numPr>
          <w:ilvl w:val="0"/>
          <w:numId w:val="7"/>
        </w:numPr>
        <w:shd w:val="clear" w:color="auto" w:fill="FFFFFF"/>
        <w:spacing w:line="360" w:lineRule="auto"/>
        <w:ind w:leftChars="0" w:left="709"/>
        <w:jc w:val="both"/>
        <w:rPr>
          <w:rFonts w:ascii="Times New Roman" w:eastAsia="標楷體" w:hAnsi="Times New Roman" w:cs="Times New Roman"/>
          <w:color w:val="212529"/>
          <w:kern w:val="0"/>
          <w:szCs w:val="24"/>
        </w:rPr>
      </w:pPr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申請時間、辦理方式：應於事實發生之日起三個月內，向所屬學校或幼兒園提出申請。但有特殊原因未能依規定期限辦理，經申請單位專案報本部核定者，不在此限。</w:t>
      </w:r>
    </w:p>
    <w:p w14:paraId="25BF68D5" w14:textId="1090A5E4" w:rsidR="009D6709" w:rsidRPr="009D6709" w:rsidRDefault="009D6709" w:rsidP="009D6709">
      <w:pPr>
        <w:pStyle w:val="a3"/>
        <w:widowControl/>
        <w:numPr>
          <w:ilvl w:val="0"/>
          <w:numId w:val="7"/>
        </w:numPr>
        <w:shd w:val="clear" w:color="auto" w:fill="FFFFFF"/>
        <w:spacing w:line="360" w:lineRule="auto"/>
        <w:ind w:leftChars="0" w:left="709"/>
        <w:jc w:val="both"/>
        <w:rPr>
          <w:rFonts w:ascii="Times New Roman" w:eastAsia="標楷體" w:hAnsi="Times New Roman" w:cs="Times New Roman"/>
          <w:color w:val="212529"/>
          <w:kern w:val="0"/>
          <w:szCs w:val="24"/>
        </w:rPr>
      </w:pPr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lastRenderedPageBreak/>
        <w:t>審核：各級學校及幼兒園應於前款申請提出之日起一個月內彙整申請案，送本部指定之學校辦理初審後，由本部辦理</w:t>
      </w:r>
      <w:proofErr w:type="gramStart"/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複</w:t>
      </w:r>
      <w:proofErr w:type="gramEnd"/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審後核定。</w:t>
      </w:r>
    </w:p>
    <w:p w14:paraId="29F2572A" w14:textId="1838C4D1" w:rsidR="009D6709" w:rsidRPr="009D6709" w:rsidRDefault="009D6709" w:rsidP="009D6709">
      <w:pPr>
        <w:pStyle w:val="a3"/>
        <w:widowControl/>
        <w:numPr>
          <w:ilvl w:val="0"/>
          <w:numId w:val="7"/>
        </w:numPr>
        <w:shd w:val="clear" w:color="auto" w:fill="FFFFFF"/>
        <w:spacing w:line="360" w:lineRule="auto"/>
        <w:ind w:leftChars="0" w:left="709"/>
        <w:jc w:val="both"/>
        <w:rPr>
          <w:rFonts w:ascii="Times New Roman" w:eastAsia="標楷體" w:hAnsi="Times New Roman" w:cs="Times New Roman"/>
          <w:color w:val="212529"/>
          <w:kern w:val="0"/>
          <w:szCs w:val="24"/>
        </w:rPr>
      </w:pPr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撥款：本部核定後，</w:t>
      </w:r>
      <w:proofErr w:type="gramStart"/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應函知</w:t>
      </w:r>
      <w:proofErr w:type="gramEnd"/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指定學校辦理撥款轉發事宜。</w:t>
      </w:r>
    </w:p>
    <w:p w14:paraId="099D00EC" w14:textId="329DE111" w:rsidR="009D6709" w:rsidRPr="009D6709" w:rsidRDefault="009D6709" w:rsidP="009D6709">
      <w:pPr>
        <w:pStyle w:val="a3"/>
        <w:widowControl/>
        <w:numPr>
          <w:ilvl w:val="0"/>
          <w:numId w:val="2"/>
        </w:numPr>
        <w:shd w:val="clear" w:color="auto" w:fill="FFFFFF"/>
        <w:spacing w:line="360" w:lineRule="auto"/>
        <w:ind w:leftChars="0"/>
        <w:jc w:val="both"/>
        <w:rPr>
          <w:rFonts w:ascii="Times New Roman" w:eastAsia="標楷體" w:hAnsi="Times New Roman" w:cs="Times New Roman"/>
          <w:color w:val="212529"/>
          <w:kern w:val="0"/>
          <w:szCs w:val="24"/>
        </w:rPr>
      </w:pPr>
      <w:proofErr w:type="gramStart"/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慰問金致送</w:t>
      </w:r>
      <w:proofErr w:type="gramEnd"/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方式：</w:t>
      </w:r>
    </w:p>
    <w:p w14:paraId="15BA5ABF" w14:textId="5AECD93F" w:rsidR="009D6709" w:rsidRPr="009D6709" w:rsidRDefault="009D6709" w:rsidP="009D6709">
      <w:pPr>
        <w:pStyle w:val="a3"/>
        <w:widowControl/>
        <w:numPr>
          <w:ilvl w:val="0"/>
          <w:numId w:val="8"/>
        </w:numPr>
        <w:shd w:val="clear" w:color="auto" w:fill="FFFFFF"/>
        <w:spacing w:line="360" w:lineRule="auto"/>
        <w:ind w:leftChars="0" w:left="709"/>
        <w:jc w:val="both"/>
        <w:rPr>
          <w:rFonts w:ascii="Times New Roman" w:eastAsia="標楷體" w:hAnsi="Times New Roman" w:cs="Times New Roman"/>
          <w:color w:val="212529"/>
          <w:kern w:val="0"/>
          <w:szCs w:val="24"/>
        </w:rPr>
      </w:pPr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專人致送。</w:t>
      </w:r>
    </w:p>
    <w:p w14:paraId="65BD7CD8" w14:textId="4B573C0C" w:rsidR="009D6709" w:rsidRPr="009D6709" w:rsidRDefault="009D6709" w:rsidP="009D6709">
      <w:pPr>
        <w:pStyle w:val="a3"/>
        <w:widowControl/>
        <w:numPr>
          <w:ilvl w:val="0"/>
          <w:numId w:val="8"/>
        </w:numPr>
        <w:shd w:val="clear" w:color="auto" w:fill="FFFFFF"/>
        <w:spacing w:line="360" w:lineRule="auto"/>
        <w:ind w:leftChars="0" w:left="709"/>
        <w:jc w:val="both"/>
        <w:rPr>
          <w:rFonts w:ascii="Times New Roman" w:eastAsia="標楷體" w:hAnsi="Times New Roman" w:cs="Times New Roman"/>
          <w:color w:val="212529"/>
          <w:kern w:val="0"/>
          <w:szCs w:val="24"/>
        </w:rPr>
      </w:pPr>
      <w:r w:rsidRPr="009D6709">
        <w:rPr>
          <w:rFonts w:ascii="Times New Roman" w:eastAsia="標楷體" w:hAnsi="Times New Roman" w:cs="Times New Roman"/>
          <w:color w:val="212529"/>
          <w:kern w:val="0"/>
          <w:szCs w:val="24"/>
        </w:rPr>
        <w:t>由所屬學校或幼兒園轉送。</w:t>
      </w:r>
    </w:p>
    <w:p w14:paraId="072C937B" w14:textId="77777777" w:rsidR="00CF6A16" w:rsidRPr="009D6709" w:rsidRDefault="00CF6A16">
      <w:pPr>
        <w:rPr>
          <w:rFonts w:ascii="Times New Roman" w:eastAsia="標楷體" w:hAnsi="Times New Roman" w:cs="Times New Roman"/>
        </w:rPr>
      </w:pPr>
    </w:p>
    <w:sectPr w:rsidR="00CF6A16" w:rsidRPr="009D6709" w:rsidSect="009D6709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715DA0"/>
    <w:multiLevelType w:val="multilevel"/>
    <w:tmpl w:val="354E6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B75031"/>
    <w:multiLevelType w:val="hybridMultilevel"/>
    <w:tmpl w:val="67F0D238"/>
    <w:lvl w:ilvl="0" w:tplc="3CCE2ECC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eastAsia"/>
        <w:b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0F7E01"/>
    <w:multiLevelType w:val="hybridMultilevel"/>
    <w:tmpl w:val="1704604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F257F54"/>
    <w:multiLevelType w:val="hybridMultilevel"/>
    <w:tmpl w:val="67F0D238"/>
    <w:lvl w:ilvl="0" w:tplc="3CCE2ECC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eastAsia"/>
        <w:b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56559BC"/>
    <w:multiLevelType w:val="hybridMultilevel"/>
    <w:tmpl w:val="F22E6912"/>
    <w:lvl w:ilvl="0" w:tplc="C382EB6A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6F541BF"/>
    <w:multiLevelType w:val="hybridMultilevel"/>
    <w:tmpl w:val="67F0D238"/>
    <w:lvl w:ilvl="0" w:tplc="3CCE2ECC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eastAsia"/>
        <w:b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E1D14F4"/>
    <w:multiLevelType w:val="hybridMultilevel"/>
    <w:tmpl w:val="28385A08"/>
    <w:lvl w:ilvl="0" w:tplc="8E8E4048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4B87A97"/>
    <w:multiLevelType w:val="hybridMultilevel"/>
    <w:tmpl w:val="8F60CCB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709"/>
    <w:rsid w:val="00663901"/>
    <w:rsid w:val="009D6709"/>
    <w:rsid w:val="00B2780F"/>
    <w:rsid w:val="00C02C0B"/>
    <w:rsid w:val="00C36961"/>
    <w:rsid w:val="00CF6A16"/>
    <w:rsid w:val="00F447D6"/>
    <w:rsid w:val="00F54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9F487"/>
  <w15:chartTrackingRefBased/>
  <w15:docId w15:val="{7379DE01-D27F-43A6-A226-A1AC2224B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670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653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57189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2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9825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7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28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2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5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1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06131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696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55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65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602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080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841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62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062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929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48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03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96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67564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483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38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8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55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27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53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918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00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31028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835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201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25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48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啟賢 蕭</dc:creator>
  <cp:keywords/>
  <dc:description/>
  <cp:lastModifiedBy>啟賢 蕭</cp:lastModifiedBy>
  <cp:revision>1</cp:revision>
  <dcterms:created xsi:type="dcterms:W3CDTF">2021-04-13T00:48:00Z</dcterms:created>
  <dcterms:modified xsi:type="dcterms:W3CDTF">2021-04-13T00:54:00Z</dcterms:modified>
</cp:coreProperties>
</file>