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771" w:rsidRDefault="00A313D2" w:rsidP="00F64FA9">
      <w:pPr>
        <w:tabs>
          <w:tab w:val="num" w:pos="960"/>
        </w:tabs>
        <w:spacing w:afterLines="50" w:after="180" w:line="300" w:lineRule="exact"/>
        <w:rPr>
          <w:rFonts w:eastAsia="標楷體" w:hAnsi="標楷體"/>
          <w:b/>
          <w:color w:val="000000"/>
          <w:spacing w:val="-10"/>
          <w:sz w:val="32"/>
          <w:szCs w:val="32"/>
        </w:rPr>
      </w:pPr>
      <w:r w:rsidRPr="008E38B8">
        <w:rPr>
          <w:rFonts w:eastAsia="標楷體" w:hint="eastAsia"/>
          <w:b/>
          <w:spacing w:val="-10"/>
          <w:sz w:val="32"/>
        </w:rPr>
        <w:t>1</w:t>
      </w:r>
      <w:r w:rsidR="00CE5077">
        <w:rPr>
          <w:rFonts w:eastAsia="標楷體" w:hint="eastAsia"/>
          <w:b/>
          <w:spacing w:val="-10"/>
          <w:sz w:val="32"/>
        </w:rPr>
        <w:t>1</w:t>
      </w:r>
      <w:r w:rsidRPr="008E38B8">
        <w:rPr>
          <w:rFonts w:eastAsia="標楷體" w:hint="eastAsia"/>
          <w:b/>
          <w:spacing w:val="-10"/>
          <w:sz w:val="32"/>
        </w:rPr>
        <w:t>0</w:t>
      </w:r>
      <w:r w:rsidR="00BA3720" w:rsidRPr="008E38B8">
        <w:rPr>
          <w:rFonts w:eastAsia="標楷體" w:hint="eastAsia"/>
          <w:b/>
          <w:spacing w:val="-10"/>
          <w:sz w:val="32"/>
        </w:rPr>
        <w:t>學年度</w:t>
      </w:r>
      <w:r w:rsidR="00286771" w:rsidRPr="008E38B8">
        <w:rPr>
          <w:rFonts w:eastAsia="標楷體" w:hint="eastAsia"/>
          <w:b/>
          <w:spacing w:val="-10"/>
          <w:sz w:val="32"/>
        </w:rPr>
        <w:t>「亞洲區域金融創新與交易」學分課程</w:t>
      </w:r>
      <w:r w:rsidR="00286771" w:rsidRPr="008E38B8">
        <w:rPr>
          <w:rFonts w:eastAsia="標楷體"/>
          <w:b/>
          <w:spacing w:val="-10"/>
          <w:sz w:val="32"/>
        </w:rPr>
        <w:t xml:space="preserve"> </w:t>
      </w:r>
      <w:r w:rsidR="00621A10">
        <w:rPr>
          <w:rFonts w:eastAsia="標楷體" w:hint="eastAsia"/>
          <w:b/>
          <w:spacing w:val="-10"/>
          <w:sz w:val="32"/>
        </w:rPr>
        <w:t>台</w:t>
      </w:r>
      <w:r w:rsidR="00ED012C">
        <w:rPr>
          <w:rFonts w:eastAsia="標楷體" w:hint="eastAsia"/>
          <w:b/>
          <w:spacing w:val="-10"/>
          <w:sz w:val="32"/>
        </w:rPr>
        <w:t>南</w:t>
      </w:r>
      <w:r w:rsidR="00286771" w:rsidRPr="008E38B8">
        <w:rPr>
          <w:rFonts w:eastAsia="標楷體" w:hint="eastAsia"/>
          <w:b/>
          <w:spacing w:val="-10"/>
          <w:sz w:val="32"/>
        </w:rPr>
        <w:t>班</w:t>
      </w:r>
      <w:r w:rsidR="00621A10">
        <w:rPr>
          <w:rFonts w:eastAsia="標楷體" w:hint="eastAsia"/>
          <w:b/>
          <w:spacing w:val="-10"/>
          <w:sz w:val="32"/>
        </w:rPr>
        <w:t>預定</w:t>
      </w:r>
      <w:r w:rsidR="00286771" w:rsidRPr="008E38B8">
        <w:rPr>
          <w:rFonts w:eastAsia="標楷體" w:hAnsi="標楷體" w:hint="eastAsia"/>
          <w:b/>
          <w:color w:val="000000"/>
          <w:spacing w:val="-10"/>
          <w:sz w:val="32"/>
          <w:szCs w:val="32"/>
        </w:rPr>
        <w:t>課表</w:t>
      </w:r>
    </w:p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7"/>
        <w:gridCol w:w="1811"/>
        <w:gridCol w:w="993"/>
        <w:gridCol w:w="3825"/>
        <w:gridCol w:w="3404"/>
      </w:tblGrid>
      <w:tr w:rsidR="001B7D00" w:rsidTr="00AB7066">
        <w:trPr>
          <w:trHeight w:val="359"/>
        </w:trPr>
        <w:tc>
          <w:tcPr>
            <w:tcW w:w="457" w:type="dxa"/>
            <w:vAlign w:val="center"/>
          </w:tcPr>
          <w:p w:rsidR="001B7D00" w:rsidRPr="008E38B8" w:rsidRDefault="001B7D00" w:rsidP="00E23E6D">
            <w:pPr>
              <w:jc w:val="center"/>
              <w:rPr>
                <w:rFonts w:eastAsia="標楷體"/>
                <w:color w:val="000000"/>
                <w:szCs w:val="24"/>
              </w:rPr>
            </w:pPr>
            <w:proofErr w:type="gramStart"/>
            <w:r w:rsidRPr="00E23E6D">
              <w:rPr>
                <w:rFonts w:eastAsia="標楷體" w:hint="eastAsia"/>
                <w:b/>
                <w:color w:val="000000"/>
                <w:szCs w:val="24"/>
              </w:rPr>
              <w:t>週</w:t>
            </w:r>
            <w:proofErr w:type="gramEnd"/>
          </w:p>
        </w:tc>
        <w:tc>
          <w:tcPr>
            <w:tcW w:w="1811" w:type="dxa"/>
            <w:vAlign w:val="center"/>
          </w:tcPr>
          <w:p w:rsidR="001B7D00" w:rsidRPr="00AC241A" w:rsidRDefault="001B7D00" w:rsidP="00E23E6D">
            <w:pPr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AC241A">
              <w:rPr>
                <w:rFonts w:eastAsia="標楷體" w:hint="eastAsia"/>
                <w:b/>
                <w:color w:val="000000"/>
                <w:szCs w:val="24"/>
              </w:rPr>
              <w:t>上課時間</w:t>
            </w:r>
          </w:p>
        </w:tc>
        <w:tc>
          <w:tcPr>
            <w:tcW w:w="993" w:type="dxa"/>
            <w:vAlign w:val="center"/>
          </w:tcPr>
          <w:p w:rsidR="001B7D00" w:rsidRPr="00AC241A" w:rsidRDefault="001B7D00" w:rsidP="00E23E6D">
            <w:pPr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AC241A">
              <w:rPr>
                <w:rFonts w:eastAsia="標楷體" w:hAnsi="標楷體" w:hint="eastAsia"/>
                <w:b/>
                <w:color w:val="000000"/>
                <w:szCs w:val="24"/>
              </w:rPr>
              <w:t>時數</w:t>
            </w:r>
          </w:p>
        </w:tc>
        <w:tc>
          <w:tcPr>
            <w:tcW w:w="3825" w:type="dxa"/>
            <w:vAlign w:val="center"/>
          </w:tcPr>
          <w:p w:rsidR="001B7D00" w:rsidRPr="00AC241A" w:rsidRDefault="001B7D00" w:rsidP="00E23E6D">
            <w:pPr>
              <w:pStyle w:val="a3"/>
              <w:jc w:val="center"/>
              <w:rPr>
                <w:rFonts w:eastAsia="標楷體" w:hAnsi="標楷體"/>
                <w:b/>
                <w:color w:val="000000"/>
                <w:spacing w:val="-10"/>
                <w:szCs w:val="24"/>
              </w:rPr>
            </w:pPr>
            <w:r w:rsidRPr="00AC241A">
              <w:rPr>
                <w:rFonts w:eastAsia="標楷體" w:hAnsi="標楷體" w:hint="eastAsia"/>
                <w:b/>
                <w:color w:val="000000"/>
                <w:spacing w:val="-10"/>
                <w:szCs w:val="24"/>
              </w:rPr>
              <w:t>主題</w:t>
            </w:r>
          </w:p>
        </w:tc>
        <w:tc>
          <w:tcPr>
            <w:tcW w:w="3404" w:type="dxa"/>
            <w:vAlign w:val="center"/>
          </w:tcPr>
          <w:p w:rsidR="001B7D00" w:rsidRPr="00AC241A" w:rsidRDefault="001B7D00" w:rsidP="00E23E6D">
            <w:pPr>
              <w:jc w:val="center"/>
              <w:rPr>
                <w:rFonts w:eastAsia="標楷體" w:hAnsi="標楷體"/>
                <w:b/>
                <w:color w:val="000000"/>
                <w:spacing w:val="-8"/>
                <w:szCs w:val="24"/>
              </w:rPr>
            </w:pPr>
            <w:r w:rsidRPr="00AC241A">
              <w:rPr>
                <w:rFonts w:eastAsia="標楷體" w:hAnsi="標楷體" w:hint="eastAsia"/>
                <w:b/>
                <w:color w:val="000000"/>
                <w:spacing w:val="-8"/>
                <w:szCs w:val="24"/>
              </w:rPr>
              <w:t>講席</w:t>
            </w:r>
          </w:p>
        </w:tc>
      </w:tr>
      <w:tr w:rsidR="004F51EE" w:rsidTr="008F3B0D">
        <w:trPr>
          <w:trHeight w:val="381"/>
        </w:trPr>
        <w:tc>
          <w:tcPr>
            <w:tcW w:w="457" w:type="dxa"/>
            <w:vAlign w:val="center"/>
          </w:tcPr>
          <w:p w:rsidR="004F51EE" w:rsidRPr="00286B5D" w:rsidRDefault="004F51EE" w:rsidP="004F51EE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</w:p>
        </w:tc>
        <w:tc>
          <w:tcPr>
            <w:tcW w:w="1811" w:type="dxa"/>
            <w:vAlign w:val="center"/>
          </w:tcPr>
          <w:p w:rsidR="004F51EE" w:rsidRPr="00286B5D" w:rsidRDefault="00ED012C" w:rsidP="004F51E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02</w:t>
            </w:r>
            <w:r w:rsidR="004F51EE"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>
              <w:rPr>
                <w:rFonts w:eastAsia="標楷體" w:hint="eastAsia"/>
                <w:color w:val="000000" w:themeColor="text1"/>
                <w:szCs w:val="24"/>
              </w:rPr>
              <w:t>16</w:t>
            </w:r>
            <w:r>
              <w:rPr>
                <w:rFonts w:eastAsia="標楷體"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4F51EE" w:rsidRPr="00286B5D" w:rsidRDefault="004F51EE" w:rsidP="004F51EE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 w:rsidR="00083755"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vAlign w:val="center"/>
          </w:tcPr>
          <w:p w:rsidR="004F51EE" w:rsidRPr="00286B5D" w:rsidRDefault="004F51EE" w:rsidP="008F3B0D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Mar>
              <w:top w:w="28" w:type="dxa"/>
              <w:bottom w:w="28" w:type="dxa"/>
            </w:tcMar>
            <w:vAlign w:val="center"/>
          </w:tcPr>
          <w:p w:rsidR="004F51EE" w:rsidRPr="00965981" w:rsidRDefault="004F51EE" w:rsidP="004F51EE">
            <w:pPr>
              <w:tabs>
                <w:tab w:val="num" w:pos="960"/>
              </w:tabs>
              <w:spacing w:line="300" w:lineRule="exact"/>
              <w:jc w:val="both"/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</w:pPr>
            <w:r w:rsidRPr="00965981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szCs w:val="28"/>
              </w:rPr>
              <w:t>課程說明指導</w:t>
            </w:r>
            <w:r w:rsidRPr="00965981"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  <w:t>(</w:t>
            </w:r>
            <w:r w:rsidRPr="00965981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szCs w:val="28"/>
              </w:rPr>
              <w:t>各校加退選</w:t>
            </w:r>
            <w:proofErr w:type="gramStart"/>
            <w:r w:rsidRPr="00965981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szCs w:val="28"/>
              </w:rPr>
              <w:t>週</w:t>
            </w:r>
            <w:proofErr w:type="gramEnd"/>
            <w:r w:rsidRPr="00965981"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  <w:t>)</w:t>
            </w:r>
          </w:p>
        </w:tc>
        <w:tc>
          <w:tcPr>
            <w:tcW w:w="3404" w:type="dxa"/>
            <w:vAlign w:val="center"/>
          </w:tcPr>
          <w:p w:rsidR="004F51EE" w:rsidRPr="00286B5D" w:rsidRDefault="004F51EE" w:rsidP="004F51EE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color w:val="000000" w:themeColor="text1"/>
                <w:spacing w:val="-8"/>
                <w:sz w:val="28"/>
                <w:szCs w:val="28"/>
              </w:rPr>
              <w:t>各校學分教授</w:t>
            </w:r>
          </w:p>
        </w:tc>
      </w:tr>
      <w:tr w:rsidR="00965981" w:rsidRPr="003F7598" w:rsidTr="00965981">
        <w:trPr>
          <w:trHeight w:val="177"/>
        </w:trPr>
        <w:tc>
          <w:tcPr>
            <w:tcW w:w="457" w:type="dxa"/>
            <w:vMerge w:val="restart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2</w:t>
            </w:r>
          </w:p>
        </w:tc>
        <w:tc>
          <w:tcPr>
            <w:tcW w:w="1811" w:type="dxa"/>
            <w:vMerge w:val="restart"/>
            <w:shd w:val="clear" w:color="auto" w:fill="DAEEF3" w:themeFill="accent5" w:themeFillTint="33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</w:t>
            </w:r>
            <w:r>
              <w:rPr>
                <w:rFonts w:eastAsia="標楷體" w:hint="eastAsia"/>
                <w:color w:val="000000" w:themeColor="text1"/>
                <w:szCs w:val="24"/>
              </w:rPr>
              <w:t>2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>
              <w:rPr>
                <w:rFonts w:eastAsia="標楷體" w:hint="eastAsia"/>
                <w:color w:val="000000" w:themeColor="text1"/>
                <w:szCs w:val="24"/>
              </w:rPr>
              <w:t>23</w:t>
            </w:r>
            <w:r>
              <w:rPr>
                <w:rFonts w:eastAsia="標楷體"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PM2:</w:t>
            </w:r>
            <w:r>
              <w:rPr>
                <w:rFonts w:eastAsia="標楷體" w:hint="eastAsia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0-5:00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:rsidR="00965981" w:rsidRPr="00286B5D" w:rsidRDefault="00965981" w:rsidP="00965981">
            <w:pPr>
              <w:spacing w:line="320" w:lineRule="exact"/>
              <w:jc w:val="both"/>
              <w:rPr>
                <w:rFonts w:eastAsia="標楷體"/>
                <w:b/>
                <w:color w:val="000000" w:themeColor="text1"/>
                <w:spacing w:val="-20"/>
                <w:szCs w:val="24"/>
              </w:rPr>
            </w:pPr>
            <w:r w:rsidRPr="00286B5D">
              <w:rPr>
                <w:rFonts w:eastAsia="標楷體"/>
                <w:b/>
                <w:color w:val="000000" w:themeColor="text1"/>
                <w:spacing w:val="-20"/>
                <w:szCs w:val="24"/>
              </w:rPr>
              <w:t>1</w:t>
            </w:r>
            <w:r w:rsidRPr="00286B5D">
              <w:rPr>
                <w:rFonts w:eastAsia="標楷體" w:hAnsi="標楷體"/>
                <w:b/>
                <w:color w:val="000000" w:themeColor="text1"/>
                <w:spacing w:val="-20"/>
                <w:szCs w:val="24"/>
              </w:rPr>
              <w:t>5</w:t>
            </w:r>
            <w:r w:rsidRPr="00286B5D">
              <w:rPr>
                <w:rFonts w:eastAsia="標楷體" w:hAnsi="標楷體" w:hint="eastAsia"/>
                <w:b/>
                <w:color w:val="000000" w:themeColor="text1"/>
                <w:spacing w:val="-20"/>
                <w:szCs w:val="24"/>
              </w:rPr>
              <w:t>分鐘</w:t>
            </w:r>
          </w:p>
        </w:tc>
        <w:tc>
          <w:tcPr>
            <w:tcW w:w="3825" w:type="dxa"/>
            <w:shd w:val="clear" w:color="auto" w:fill="DAEEF3" w:themeFill="accent5" w:themeFillTint="33"/>
            <w:tcMar>
              <w:top w:w="28" w:type="dxa"/>
              <w:bottom w:w="28" w:type="dxa"/>
            </w:tcMar>
            <w:vAlign w:val="center"/>
          </w:tcPr>
          <w:p w:rsidR="00965981" w:rsidRPr="00965981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965981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開業式</w:t>
            </w:r>
          </w:p>
        </w:tc>
        <w:tc>
          <w:tcPr>
            <w:tcW w:w="3404" w:type="dxa"/>
            <w:shd w:val="clear" w:color="auto" w:fill="DAEEF3" w:themeFill="accent5" w:themeFillTint="33"/>
            <w:vAlign w:val="center"/>
          </w:tcPr>
          <w:p w:rsidR="00965981" w:rsidRPr="00286B5D" w:rsidRDefault="00965981" w:rsidP="00965981">
            <w:pPr>
              <w:spacing w:beforeLines="20" w:before="72"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b/>
                <w:color w:val="000000" w:themeColor="text1"/>
                <w:spacing w:val="-8"/>
                <w:sz w:val="28"/>
                <w:szCs w:val="28"/>
              </w:rPr>
              <w:t>學分共同主持人</w:t>
            </w:r>
          </w:p>
        </w:tc>
      </w:tr>
      <w:tr w:rsidR="00965981" w:rsidRPr="003F7598" w:rsidTr="008F3B0D">
        <w:trPr>
          <w:trHeight w:val="744"/>
        </w:trPr>
        <w:tc>
          <w:tcPr>
            <w:tcW w:w="457" w:type="dxa"/>
            <w:vMerge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811" w:type="dxa"/>
            <w:vMerge/>
            <w:shd w:val="clear" w:color="auto" w:fill="DAEEF3" w:themeFill="accent5" w:themeFillTint="33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/>
                <w:b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b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shd w:val="clear" w:color="auto" w:fill="DAEEF3" w:themeFill="accent5" w:themeFillTint="33"/>
            <w:tcMar>
              <w:top w:w="28" w:type="dxa"/>
              <w:bottom w:w="28" w:type="dxa"/>
            </w:tcMar>
            <w:vAlign w:val="center"/>
          </w:tcPr>
          <w:p w:rsidR="00965981" w:rsidRPr="00965981" w:rsidRDefault="00965981" w:rsidP="00965981">
            <w:pPr>
              <w:tabs>
                <w:tab w:val="num" w:pos="960"/>
              </w:tabs>
              <w:spacing w:line="360" w:lineRule="exact"/>
              <w:ind w:rightChars="-45" w:right="-108"/>
              <w:rPr>
                <w:rFonts w:eastAsia="標楷體"/>
                <w:b/>
                <w:sz w:val="28"/>
                <w:szCs w:val="28"/>
              </w:rPr>
            </w:pPr>
            <w:r w:rsidRPr="00965981">
              <w:rPr>
                <w:rFonts w:eastAsia="標楷體" w:hint="eastAsia"/>
                <w:b/>
                <w:sz w:val="28"/>
                <w:szCs w:val="28"/>
              </w:rPr>
              <w:t>臺灣資本市場新風貌與未來發展趨勢與機會</w:t>
            </w:r>
          </w:p>
        </w:tc>
        <w:tc>
          <w:tcPr>
            <w:tcW w:w="3404" w:type="dxa"/>
            <w:shd w:val="clear" w:color="auto" w:fill="DAEEF3" w:themeFill="accent5" w:themeFillTint="33"/>
            <w:vAlign w:val="center"/>
          </w:tcPr>
          <w:p w:rsidR="00965981" w:rsidRPr="00083755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b/>
                <w:color w:val="000000" w:themeColor="text1"/>
                <w:spacing w:val="-8"/>
                <w:sz w:val="28"/>
                <w:szCs w:val="28"/>
              </w:rPr>
            </w:pPr>
            <w:r w:rsidRPr="00083755">
              <w:rPr>
                <w:rFonts w:eastAsia="標楷體" w:hint="eastAsia"/>
                <w:b/>
                <w:color w:val="000000" w:themeColor="text1"/>
                <w:spacing w:val="-8"/>
                <w:sz w:val="28"/>
                <w:szCs w:val="28"/>
              </w:rPr>
              <w:t>簡立忠</w:t>
            </w:r>
            <w:r w:rsidRPr="00083755">
              <w:rPr>
                <w:rFonts w:eastAsia="標楷體" w:hint="eastAsia"/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083755">
              <w:rPr>
                <w:rFonts w:eastAsia="標楷體" w:hint="eastAsia"/>
                <w:b/>
                <w:color w:val="000000" w:themeColor="text1"/>
                <w:spacing w:val="-8"/>
                <w:sz w:val="28"/>
                <w:szCs w:val="28"/>
              </w:rPr>
              <w:t>總經理</w:t>
            </w:r>
          </w:p>
          <w:p w:rsidR="00965981" w:rsidRPr="00083755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-8"/>
                <w:sz w:val="28"/>
                <w:szCs w:val="28"/>
              </w:rPr>
            </w:pPr>
            <w:r w:rsidRPr="00083755">
              <w:rPr>
                <w:rFonts w:eastAsia="標楷體" w:hint="eastAsia"/>
                <w:b/>
                <w:color w:val="000000" w:themeColor="text1"/>
                <w:spacing w:val="-8"/>
                <w:sz w:val="28"/>
                <w:szCs w:val="28"/>
              </w:rPr>
              <w:t>臺灣證券交易所</w:t>
            </w:r>
          </w:p>
        </w:tc>
      </w:tr>
      <w:tr w:rsidR="00965981" w:rsidTr="008F3B0D">
        <w:trPr>
          <w:trHeight w:val="352"/>
        </w:trPr>
        <w:tc>
          <w:tcPr>
            <w:tcW w:w="457" w:type="dxa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</w:p>
        </w:tc>
        <w:tc>
          <w:tcPr>
            <w:tcW w:w="1811" w:type="dxa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>
              <w:rPr>
                <w:rFonts w:eastAsia="標楷體" w:hint="eastAsia"/>
                <w:color w:val="000000" w:themeColor="text1"/>
                <w:szCs w:val="24"/>
              </w:rPr>
              <w:t>02</w:t>
            </w:r>
            <w:r>
              <w:rPr>
                <w:rFonts w:eastAsia="標楷體"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/>
                <w:color w:val="000000" w:themeColor="text1"/>
                <w:sz w:val="28"/>
                <w:szCs w:val="28"/>
              </w:rPr>
              <w:t>證券市場面臨之挑戰與</w:t>
            </w:r>
            <w:proofErr w:type="gramStart"/>
            <w:r w:rsidRPr="00755450">
              <w:rPr>
                <w:rFonts w:eastAsia="標楷體"/>
                <w:color w:val="000000" w:themeColor="text1"/>
                <w:sz w:val="28"/>
                <w:szCs w:val="28"/>
              </w:rPr>
              <w:t>未來新藍海</w:t>
            </w:r>
            <w:proofErr w:type="gramEnd"/>
          </w:p>
        </w:tc>
        <w:tc>
          <w:tcPr>
            <w:tcW w:w="3404" w:type="dxa"/>
            <w:vAlign w:val="center"/>
          </w:tcPr>
          <w:p w:rsidR="00965981" w:rsidRPr="00705DF5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05DF5">
              <w:rPr>
                <w:rFonts w:eastAsia="標楷體"/>
                <w:sz w:val="28"/>
                <w:szCs w:val="28"/>
              </w:rPr>
              <w:t>朱漢強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705DF5">
              <w:rPr>
                <w:rFonts w:eastAsia="標楷體"/>
                <w:sz w:val="28"/>
                <w:szCs w:val="28"/>
              </w:rPr>
              <w:t>總經理</w:t>
            </w:r>
          </w:p>
          <w:p w:rsidR="00965981" w:rsidRPr="00705DF5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05DF5">
              <w:rPr>
                <w:rFonts w:eastAsia="標楷體"/>
                <w:sz w:val="28"/>
                <w:szCs w:val="28"/>
              </w:rPr>
              <w:t>臺灣集中保管結算所</w:t>
            </w:r>
          </w:p>
        </w:tc>
      </w:tr>
      <w:tr w:rsidR="00965981" w:rsidTr="008F3B0D">
        <w:trPr>
          <w:trHeight w:val="352"/>
        </w:trPr>
        <w:tc>
          <w:tcPr>
            <w:tcW w:w="457" w:type="dxa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4</w:t>
            </w:r>
          </w:p>
        </w:tc>
        <w:tc>
          <w:tcPr>
            <w:tcW w:w="1811" w:type="dxa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03/</w:t>
            </w:r>
            <w:r w:rsidR="00C17980">
              <w:rPr>
                <w:rFonts w:eastAsia="標楷體" w:hint="eastAsia"/>
                <w:color w:val="000000" w:themeColor="text1"/>
                <w:szCs w:val="24"/>
              </w:rPr>
              <w:t>09</w:t>
            </w:r>
            <w:r>
              <w:rPr>
                <w:rFonts w:eastAsia="標楷體"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全球資產管理產業發展現況及趨勢</w:t>
            </w:r>
          </w:p>
        </w:tc>
        <w:tc>
          <w:tcPr>
            <w:tcW w:w="3404" w:type="dxa"/>
            <w:vAlign w:val="center"/>
          </w:tcPr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邱良弼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副總</w:t>
            </w:r>
          </w:p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富蘭克林華美投信</w:t>
            </w:r>
          </w:p>
        </w:tc>
      </w:tr>
      <w:tr w:rsidR="00965981" w:rsidTr="008F3B0D">
        <w:trPr>
          <w:trHeight w:val="352"/>
        </w:trPr>
        <w:tc>
          <w:tcPr>
            <w:tcW w:w="457" w:type="dxa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811" w:type="dxa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 w:rsidR="00C17980">
              <w:rPr>
                <w:rFonts w:eastAsia="標楷體" w:hint="eastAsia"/>
                <w:color w:val="000000" w:themeColor="text1"/>
                <w:szCs w:val="24"/>
              </w:rPr>
              <w:t>16</w:t>
            </w:r>
            <w:r>
              <w:rPr>
                <w:rFonts w:eastAsia="標楷體"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/>
                <w:color w:val="000000" w:themeColor="text1"/>
                <w:sz w:val="28"/>
                <w:szCs w:val="28"/>
              </w:rPr>
              <w:t>企業籌資與創新商品多元化</w:t>
            </w: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-</w:t>
            </w:r>
            <w:r w:rsidRPr="00755450">
              <w:rPr>
                <w:rFonts w:eastAsia="標楷體"/>
                <w:color w:val="000000" w:themeColor="text1"/>
                <w:sz w:val="28"/>
                <w:szCs w:val="28"/>
              </w:rPr>
              <w:t>台灣債券市場制度與商品介紹</w:t>
            </w:r>
          </w:p>
        </w:tc>
        <w:tc>
          <w:tcPr>
            <w:tcW w:w="3404" w:type="dxa"/>
            <w:vAlign w:val="center"/>
          </w:tcPr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陳德鄉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副總</w:t>
            </w:r>
            <w:r w:rsidRPr="00705DF5">
              <w:rPr>
                <w:rFonts w:eastAsia="標楷體"/>
                <w:sz w:val="28"/>
                <w:szCs w:val="28"/>
              </w:rPr>
              <w:t>經理</w:t>
            </w:r>
          </w:p>
          <w:p w:rsidR="00965981" w:rsidRPr="001F6C42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櫃檯買賣中心</w:t>
            </w:r>
          </w:p>
        </w:tc>
      </w:tr>
      <w:tr w:rsidR="00965981" w:rsidTr="008F3B0D">
        <w:trPr>
          <w:trHeight w:val="636"/>
        </w:trPr>
        <w:tc>
          <w:tcPr>
            <w:tcW w:w="457" w:type="dxa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>
              <w:rPr>
                <w:rFonts w:eastAsia="標楷體" w:hint="eastAsia"/>
                <w:color w:val="000000" w:themeColor="text1"/>
                <w:szCs w:val="24"/>
              </w:rPr>
              <w:t>23</w:t>
            </w:r>
            <w:r>
              <w:rPr>
                <w:rFonts w:eastAsia="標楷體"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臺灣期貨市場發展策略及未來展望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86B5D">
              <w:rPr>
                <w:rFonts w:eastAsia="標楷體"/>
                <w:color w:val="000000" w:themeColor="text1"/>
                <w:sz w:val="28"/>
                <w:szCs w:val="28"/>
              </w:rPr>
              <w:t>林志成</w:t>
            </w: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副總</w:t>
            </w:r>
            <w:r w:rsidRPr="00705DF5">
              <w:rPr>
                <w:rFonts w:eastAsia="標楷體"/>
                <w:sz w:val="28"/>
                <w:szCs w:val="28"/>
              </w:rPr>
              <w:t>經理</w:t>
            </w:r>
          </w:p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臺灣期貨交易所</w:t>
            </w:r>
          </w:p>
        </w:tc>
      </w:tr>
      <w:tr w:rsidR="00965981" w:rsidTr="008F3B0D">
        <w:trPr>
          <w:trHeight w:val="668"/>
        </w:trPr>
        <w:tc>
          <w:tcPr>
            <w:tcW w:w="457" w:type="dxa"/>
            <w:tcBorders>
              <w:bottom w:val="single" w:sz="4" w:space="0" w:color="auto"/>
            </w:tcBorders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>
              <w:rPr>
                <w:rFonts w:eastAsia="標楷體"/>
                <w:color w:val="000000" w:themeColor="text1"/>
                <w:szCs w:val="24"/>
              </w:rPr>
              <w:t>30(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/>
                <w:color w:val="000000" w:themeColor="text1"/>
                <w:sz w:val="28"/>
                <w:szCs w:val="28"/>
              </w:rPr>
              <w:t>我國監</w:t>
            </w:r>
            <w:proofErr w:type="gramStart"/>
            <w:r w:rsidRPr="00755450">
              <w:rPr>
                <w:rFonts w:eastAsia="標楷體"/>
                <w:color w:val="000000" w:themeColor="text1"/>
                <w:sz w:val="28"/>
                <w:szCs w:val="28"/>
              </w:rPr>
              <w:t>理沙盒與</w:t>
            </w:r>
            <w:proofErr w:type="gramEnd"/>
            <w:r w:rsidRPr="00755450">
              <w:rPr>
                <w:rFonts w:eastAsia="標楷體"/>
                <w:color w:val="000000" w:themeColor="text1"/>
                <w:sz w:val="28"/>
                <w:szCs w:val="28"/>
              </w:rPr>
              <w:t>金融科技產業發展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黃巧虹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科長</w:t>
            </w:r>
          </w:p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金融監督管理委員會</w:t>
            </w:r>
          </w:p>
        </w:tc>
      </w:tr>
      <w:tr w:rsidR="00965981" w:rsidTr="008F3B0D">
        <w:trPr>
          <w:trHeight w:val="514"/>
        </w:trPr>
        <w:tc>
          <w:tcPr>
            <w:tcW w:w="45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04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>
              <w:rPr>
                <w:rFonts w:eastAsia="標楷體"/>
                <w:color w:val="000000" w:themeColor="text1"/>
                <w:szCs w:val="24"/>
              </w:rPr>
              <w:t>13(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FDE9D9" w:themeFill="accent6" w:themeFillTint="33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金融比賽說明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965981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學分共同主持人</w:t>
            </w:r>
          </w:p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ascii="細明體" w:eastAsia="細明體" w:hAnsi="細明體" w:cs="細明體"/>
                <w:color w:val="000000" w:themeColor="text1"/>
                <w:kern w:val="0"/>
                <w:sz w:val="19"/>
                <w:szCs w:val="19"/>
                <w:highlight w:val="yellow"/>
              </w:rPr>
            </w:pP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傅鍾仁</w:t>
            </w:r>
            <w:r w:rsidRPr="00286B5D">
              <w:rPr>
                <w:rFonts w:eastAsia="標楷體"/>
                <w:color w:val="000000" w:themeColor="text1"/>
                <w:sz w:val="28"/>
                <w:szCs w:val="28"/>
              </w:rPr>
              <w:t>教授</w:t>
            </w: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朝陽科大</w:t>
            </w:r>
          </w:p>
        </w:tc>
      </w:tr>
      <w:tr w:rsidR="00965981" w:rsidTr="008F3B0D">
        <w:trPr>
          <w:trHeight w:val="43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04/20</w:t>
            </w:r>
            <w:r>
              <w:rPr>
                <w:rFonts w:eastAsia="標楷體"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新南向東協及南亞介紹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邱揮立</w:t>
            </w: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處長</w:t>
            </w:r>
          </w:p>
          <w:p w:rsidR="00965981" w:rsidRPr="00286B5D" w:rsidRDefault="00965981" w:rsidP="00965981">
            <w:pPr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Cs w:val="24"/>
                <w:highlight w:val="yellow"/>
              </w:rPr>
            </w:pP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外貿協會市場</w:t>
            </w:r>
            <w:r w:rsidRPr="00286B5D">
              <w:rPr>
                <w:rFonts w:eastAsia="標楷體"/>
                <w:color w:val="000000" w:themeColor="text1"/>
                <w:sz w:val="28"/>
                <w:szCs w:val="28"/>
              </w:rPr>
              <w:t>拓展處</w:t>
            </w:r>
          </w:p>
        </w:tc>
      </w:tr>
      <w:tr w:rsidR="00965981" w:rsidTr="008F3B0D">
        <w:trPr>
          <w:trHeight w:val="435"/>
        </w:trPr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755450">
              <w:rPr>
                <w:rFonts w:eastAsia="標楷體" w:hint="eastAsia"/>
                <w:b/>
                <w:color w:val="000000" w:themeColor="text1"/>
                <w:spacing w:val="-8"/>
                <w:sz w:val="28"/>
                <w:szCs w:val="28"/>
              </w:rPr>
              <w:t>請繳交研究報告分組名單及研究報告主題</w:t>
            </w:r>
          </w:p>
        </w:tc>
      </w:tr>
      <w:tr w:rsidR="00965981" w:rsidTr="008F3B0D">
        <w:trPr>
          <w:trHeight w:val="604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10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04/27</w:t>
            </w:r>
            <w:r>
              <w:rPr>
                <w:rFonts w:eastAsia="標楷體"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/>
                <w:color w:val="000000" w:themeColor="text1"/>
                <w:sz w:val="28"/>
                <w:szCs w:val="28"/>
              </w:rPr>
              <w:t>人工智慧與機器學習於金融業之機會與應用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蕭玉中</w:t>
            </w:r>
            <w:r w:rsidRPr="00286B5D">
              <w:rPr>
                <w:rFonts w:eastAsia="標楷體"/>
                <w:color w:val="000000" w:themeColor="text1"/>
                <w:sz w:val="28"/>
                <w:szCs w:val="28"/>
              </w:rPr>
              <w:t>副總</w:t>
            </w: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經理</w:t>
            </w:r>
          </w:p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意藍資訊股份有</w:t>
            </w: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限公司</w:t>
            </w:r>
          </w:p>
        </w:tc>
      </w:tr>
      <w:tr w:rsidR="00965981" w:rsidTr="008F3B0D">
        <w:trPr>
          <w:trHeight w:val="604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05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>
              <w:rPr>
                <w:rFonts w:eastAsia="標楷體"/>
                <w:color w:val="000000" w:themeColor="text1"/>
                <w:szCs w:val="24"/>
              </w:rPr>
              <w:t>04(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中美貿易戰現在與未來之影響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proofErr w:type="gramStart"/>
            <w:r w:rsidRPr="00DF5716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周依潔</w:t>
            </w:r>
            <w:proofErr w:type="gramEnd"/>
            <w:r w:rsidRPr="00DF5716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DF5716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副總</w:t>
            </w:r>
          </w:p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資誠聯合會計師事務所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br/>
            </w: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稅務法律</w:t>
            </w:r>
            <w:r w:rsidRPr="00286B5D">
              <w:rPr>
                <w:rFonts w:eastAsia="標楷體"/>
                <w:color w:val="000000" w:themeColor="text1"/>
                <w:sz w:val="28"/>
                <w:szCs w:val="28"/>
              </w:rPr>
              <w:t>服務</w:t>
            </w:r>
          </w:p>
        </w:tc>
      </w:tr>
      <w:tr w:rsidR="00965981" w:rsidTr="008F3B0D">
        <w:trPr>
          <w:trHeight w:val="604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755450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755450">
              <w:rPr>
                <w:rFonts w:eastAsia="標楷體" w:hint="eastAsia"/>
                <w:color w:val="000000" w:themeColor="text1"/>
                <w:szCs w:val="24"/>
              </w:rPr>
              <w:t>05/11</w:t>
            </w:r>
            <w:r w:rsidRPr="00755450">
              <w:rPr>
                <w:rFonts w:eastAsia="標楷體"/>
                <w:color w:val="000000" w:themeColor="text1"/>
                <w:szCs w:val="24"/>
              </w:rPr>
              <w:t>/(</w:t>
            </w:r>
            <w:r w:rsidRPr="00755450">
              <w:rPr>
                <w:rFonts w:eastAsia="標楷體"/>
                <w:color w:val="000000" w:themeColor="text1"/>
                <w:szCs w:val="24"/>
              </w:rPr>
              <w:t>三</w:t>
            </w:r>
            <w:r w:rsidRPr="00755450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755450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755450">
              <w:rPr>
                <w:rFonts w:eastAsia="標楷體"/>
                <w:color w:val="000000" w:themeColor="text1"/>
                <w:szCs w:val="24"/>
              </w:rPr>
              <w:t>PM2:10-5:00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755450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755450">
              <w:rPr>
                <w:rFonts w:eastAsia="標楷體"/>
                <w:color w:val="000000" w:themeColor="text1"/>
                <w:szCs w:val="24"/>
              </w:rPr>
              <w:t>3</w:t>
            </w:r>
            <w:r w:rsidRPr="00755450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期貨新商品交易策略與實務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981" w:rsidRPr="001F6C42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1F6C42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邱文昌教授</w:t>
            </w:r>
          </w:p>
          <w:p w:rsidR="00965981" w:rsidRPr="001F6C42" w:rsidRDefault="00605B98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hyperlink r:id="rId8" w:tgtFrame="_blank" w:history="1">
              <w:r w:rsidR="00965981" w:rsidRPr="001F6C42">
                <w:rPr>
                  <w:rFonts w:eastAsia="標楷體"/>
                  <w:color w:val="000000" w:themeColor="text1"/>
                  <w:spacing w:val="-8"/>
                  <w:sz w:val="28"/>
                  <w:szCs w:val="28"/>
                </w:rPr>
                <w:t>國立臺灣師範大學</w:t>
              </w:r>
            </w:hyperlink>
          </w:p>
        </w:tc>
      </w:tr>
      <w:tr w:rsidR="00965981" w:rsidTr="008F3B0D">
        <w:trPr>
          <w:trHeight w:val="640"/>
        </w:trPr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1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5981" w:rsidRPr="00755450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755450">
              <w:rPr>
                <w:rFonts w:eastAsia="標楷體" w:hint="eastAsia"/>
                <w:color w:val="000000" w:themeColor="text1"/>
                <w:szCs w:val="24"/>
              </w:rPr>
              <w:t>05</w:t>
            </w:r>
            <w:r w:rsidRPr="00755450">
              <w:rPr>
                <w:rFonts w:eastAsia="標楷體"/>
                <w:color w:val="000000" w:themeColor="text1"/>
                <w:szCs w:val="24"/>
              </w:rPr>
              <w:t>/18(</w:t>
            </w:r>
            <w:r w:rsidRPr="00755450">
              <w:rPr>
                <w:rFonts w:eastAsia="標楷體"/>
                <w:color w:val="000000" w:themeColor="text1"/>
                <w:szCs w:val="24"/>
              </w:rPr>
              <w:t>三</w:t>
            </w:r>
            <w:r w:rsidRPr="00755450"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755450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755450">
              <w:rPr>
                <w:rFonts w:eastAsia="標楷體"/>
                <w:color w:val="000000" w:themeColor="text1"/>
                <w:szCs w:val="24"/>
              </w:rPr>
              <w:t>PM2:10-5:00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5981" w:rsidRPr="00755450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755450">
              <w:rPr>
                <w:rFonts w:eastAsia="標楷體"/>
                <w:color w:val="000000" w:themeColor="text1"/>
                <w:szCs w:val="24"/>
              </w:rPr>
              <w:t>3</w:t>
            </w:r>
            <w:r w:rsidRPr="00755450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高科技產業發展趨勢對金融業之影響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5981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林成蔭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分析師</w:t>
            </w:r>
          </w:p>
        </w:tc>
      </w:tr>
      <w:tr w:rsidR="00965981" w:rsidTr="008F3B0D">
        <w:trPr>
          <w:trHeight w:val="556"/>
        </w:trPr>
        <w:tc>
          <w:tcPr>
            <w:tcW w:w="457" w:type="dxa"/>
            <w:shd w:val="clear" w:color="auto" w:fill="FDE9D9" w:themeFill="accent6" w:themeFillTint="33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811" w:type="dxa"/>
            <w:shd w:val="clear" w:color="auto" w:fill="FDE9D9" w:themeFill="accent6" w:themeFillTint="33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05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>
              <w:rPr>
                <w:rFonts w:eastAsia="標楷體" w:hint="eastAsia"/>
                <w:color w:val="000000" w:themeColor="text1"/>
                <w:szCs w:val="24"/>
              </w:rPr>
              <w:t>25</w:t>
            </w:r>
            <w:r>
              <w:rPr>
                <w:rFonts w:eastAsia="標楷體"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shd w:val="clear" w:color="auto" w:fill="FDE9D9" w:themeFill="accent6" w:themeFillTint="33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shd w:val="clear" w:color="auto" w:fill="FDE9D9" w:themeFill="accent6" w:themeFillTint="33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金融比賽</w:t>
            </w: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-</w:t>
            </w: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個案教學</w:t>
            </w:r>
          </w:p>
        </w:tc>
        <w:tc>
          <w:tcPr>
            <w:tcW w:w="3404" w:type="dxa"/>
            <w:shd w:val="clear" w:color="auto" w:fill="FDE9D9" w:themeFill="accent6" w:themeFillTint="33"/>
            <w:vAlign w:val="center"/>
          </w:tcPr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z w:val="28"/>
                <w:szCs w:val="28"/>
              </w:rPr>
              <w:t>學分共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同主持人</w:t>
            </w:r>
          </w:p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傅鍾仁</w:t>
            </w: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朝陽科大</w:t>
            </w:r>
            <w:r w:rsidRPr="00286B5D">
              <w:rPr>
                <w:rFonts w:eastAsia="標楷體"/>
                <w:color w:val="000000" w:themeColor="text1"/>
                <w:sz w:val="28"/>
                <w:szCs w:val="28"/>
              </w:rPr>
              <w:t>教授</w:t>
            </w:r>
            <w:r w:rsidRPr="00286B5D">
              <w:rPr>
                <w:rFonts w:cs="Arial" w:hint="eastAsia"/>
                <w:b/>
                <w:bCs/>
                <w:color w:val="000000" w:themeColor="text1"/>
                <w:sz w:val="23"/>
              </w:rPr>
              <w:t xml:space="preserve"> </w:t>
            </w:r>
          </w:p>
        </w:tc>
      </w:tr>
      <w:tr w:rsidR="00965981" w:rsidTr="008F3B0D">
        <w:trPr>
          <w:trHeight w:val="668"/>
        </w:trPr>
        <w:tc>
          <w:tcPr>
            <w:tcW w:w="457" w:type="dxa"/>
            <w:shd w:val="clear" w:color="auto" w:fill="FFFFFF" w:themeFill="background1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811" w:type="dxa"/>
            <w:shd w:val="clear" w:color="auto" w:fill="FFFFFF" w:themeFill="background1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06/01</w:t>
            </w:r>
            <w:r>
              <w:rPr>
                <w:rFonts w:eastAsia="標楷體"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/>
                <w:color w:val="000000" w:themeColor="text1"/>
                <w:sz w:val="28"/>
                <w:szCs w:val="28"/>
              </w:rPr>
              <w:t>人工智能理財發展現況</w:t>
            </w:r>
          </w:p>
        </w:tc>
        <w:tc>
          <w:tcPr>
            <w:tcW w:w="3404" w:type="dxa"/>
            <w:shd w:val="clear" w:color="auto" w:fill="FFFFFF" w:themeFill="background1"/>
            <w:vAlign w:val="center"/>
          </w:tcPr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韓傳祥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教授</w:t>
            </w:r>
          </w:p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國立清華大學</w:t>
            </w:r>
          </w:p>
        </w:tc>
      </w:tr>
      <w:tr w:rsidR="00965981" w:rsidTr="008F3B0D">
        <w:trPr>
          <w:trHeight w:val="626"/>
        </w:trPr>
        <w:tc>
          <w:tcPr>
            <w:tcW w:w="45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1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</w:t>
            </w:r>
            <w:r>
              <w:rPr>
                <w:rFonts w:eastAsia="標楷體" w:hint="eastAsia"/>
                <w:color w:val="000000" w:themeColor="text1"/>
                <w:szCs w:val="24"/>
              </w:rPr>
              <w:t>6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/</w:t>
            </w:r>
            <w:r>
              <w:rPr>
                <w:rFonts w:eastAsia="標楷體" w:hint="eastAsia"/>
                <w:color w:val="000000" w:themeColor="text1"/>
                <w:szCs w:val="24"/>
              </w:rPr>
              <w:t>08(</w:t>
            </w:r>
            <w:r>
              <w:rPr>
                <w:rFonts w:eastAsia="標楷體" w:hint="eastAsia"/>
                <w:color w:val="000000" w:themeColor="text1"/>
                <w:szCs w:val="24"/>
              </w:rPr>
              <w:t>三</w:t>
            </w:r>
            <w:r>
              <w:rPr>
                <w:rFonts w:eastAsia="標楷體" w:hint="eastAsia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65981" w:rsidRPr="00286B5D" w:rsidRDefault="00965981" w:rsidP="00965981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65981" w:rsidRPr="00755450" w:rsidRDefault="00965981" w:rsidP="00965981">
            <w:pPr>
              <w:tabs>
                <w:tab w:val="num" w:pos="960"/>
              </w:tabs>
              <w:spacing w:line="2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55450">
              <w:rPr>
                <w:rFonts w:eastAsia="標楷體"/>
                <w:color w:val="000000" w:themeColor="text1"/>
                <w:sz w:val="28"/>
                <w:szCs w:val="28"/>
              </w:rPr>
              <w:t>我國金融市場的挑戰與發展</w:t>
            </w: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-</w:t>
            </w: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「數據決策」新思維</w:t>
            </w: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  Open Banking</w:t>
            </w:r>
            <w:r w:rsidRPr="00755450">
              <w:rPr>
                <w:rFonts w:eastAsia="標楷體" w:hint="eastAsia"/>
                <w:color w:val="000000" w:themeColor="text1"/>
                <w:sz w:val="28"/>
                <w:szCs w:val="28"/>
              </w:rPr>
              <w:t>建構場景金融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魏寶生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董事長</w:t>
            </w:r>
          </w:p>
          <w:p w:rsidR="00965981" w:rsidRPr="00286B5D" w:rsidRDefault="00965981" w:rsidP="00965981">
            <w:pPr>
              <w:tabs>
                <w:tab w:val="num" w:pos="960"/>
              </w:tabs>
              <w:spacing w:line="28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proofErr w:type="gramStart"/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凱</w:t>
            </w:r>
            <w:proofErr w:type="gramEnd"/>
            <w:r w:rsidRPr="00286B5D"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  <w:t>基</w:t>
            </w:r>
            <w:r w:rsidRPr="00286B5D">
              <w:rPr>
                <w:rFonts w:eastAsia="標楷體" w:hint="eastAsia"/>
                <w:color w:val="000000" w:themeColor="text1"/>
                <w:spacing w:val="-8"/>
                <w:sz w:val="28"/>
                <w:szCs w:val="28"/>
              </w:rPr>
              <w:t>銀行</w:t>
            </w:r>
          </w:p>
        </w:tc>
      </w:tr>
      <w:tr w:rsidR="00965981" w:rsidRPr="00F72C00" w:rsidTr="008F3B0D">
        <w:trPr>
          <w:trHeight w:val="282"/>
        </w:trPr>
        <w:tc>
          <w:tcPr>
            <w:tcW w:w="457" w:type="dxa"/>
            <w:vMerge w:val="restart"/>
            <w:tcBorders>
              <w:top w:val="single" w:sz="4" w:space="0" w:color="auto"/>
            </w:tcBorders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17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b/>
                <w:color w:val="000000" w:themeColor="text1"/>
                <w:szCs w:val="24"/>
              </w:rPr>
              <w:t>0</w:t>
            </w:r>
            <w:r>
              <w:rPr>
                <w:rFonts w:eastAsia="標楷體" w:hint="eastAsia"/>
                <w:b/>
                <w:color w:val="000000" w:themeColor="text1"/>
                <w:szCs w:val="24"/>
              </w:rPr>
              <w:t>6/15</w:t>
            </w:r>
            <w:r>
              <w:rPr>
                <w:rFonts w:eastAsia="標楷體"/>
                <w:b/>
                <w:color w:val="000000" w:themeColor="text1"/>
                <w:szCs w:val="24"/>
              </w:rPr>
              <w:t>(</w:t>
            </w:r>
            <w:r>
              <w:rPr>
                <w:rFonts w:eastAsia="標楷體"/>
                <w:b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b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b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b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b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pacing w:val="-20"/>
                <w:szCs w:val="24"/>
              </w:rPr>
            </w:pPr>
            <w:r w:rsidRPr="00286B5D">
              <w:rPr>
                <w:rFonts w:eastAsia="標楷體"/>
                <w:b/>
                <w:color w:val="000000" w:themeColor="text1"/>
                <w:spacing w:val="-20"/>
                <w:szCs w:val="24"/>
              </w:rPr>
              <w:t>1</w:t>
            </w:r>
            <w:r w:rsidRPr="00286B5D">
              <w:rPr>
                <w:rFonts w:eastAsia="標楷體" w:hAnsi="標楷體"/>
                <w:b/>
                <w:color w:val="000000" w:themeColor="text1"/>
                <w:spacing w:val="-20"/>
                <w:szCs w:val="24"/>
              </w:rPr>
              <w:t>5</w:t>
            </w:r>
            <w:r w:rsidRPr="00286B5D">
              <w:rPr>
                <w:rFonts w:eastAsia="標楷體" w:hAnsi="標楷體" w:hint="eastAsia"/>
                <w:b/>
                <w:color w:val="000000" w:themeColor="text1"/>
                <w:spacing w:val="-20"/>
                <w:szCs w:val="24"/>
              </w:rPr>
              <w:t>分鐘</w:t>
            </w:r>
          </w:p>
        </w:tc>
        <w:tc>
          <w:tcPr>
            <w:tcW w:w="3825" w:type="dxa"/>
            <w:tcBorders>
              <w:top w:val="single" w:sz="4" w:space="0" w:color="auto"/>
            </w:tcBorders>
            <w:shd w:val="clear" w:color="auto" w:fill="DAEEF3" w:themeFill="accent5" w:themeFillTint="33"/>
            <w:tcMar>
              <w:top w:w="28" w:type="dxa"/>
              <w:bottom w:w="28" w:type="dxa"/>
            </w:tcMar>
          </w:tcPr>
          <w:p w:rsidR="00965981" w:rsidRPr="00286B5D" w:rsidRDefault="00965981" w:rsidP="00965981">
            <w:pPr>
              <w:spacing w:line="32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86B5D">
              <w:rPr>
                <w:rFonts w:eastAsia="標楷體" w:hint="eastAsia"/>
                <w:b/>
                <w:color w:val="000000" w:themeColor="text1"/>
                <w:spacing w:val="-10"/>
                <w:sz w:val="28"/>
                <w:szCs w:val="28"/>
              </w:rPr>
              <w:t>結業式</w:t>
            </w:r>
          </w:p>
        </w:tc>
        <w:tc>
          <w:tcPr>
            <w:tcW w:w="3404" w:type="dxa"/>
            <w:vMerge w:val="restar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b/>
                <w:color w:val="000000" w:themeColor="text1"/>
                <w:spacing w:val="-8"/>
                <w:sz w:val="28"/>
                <w:szCs w:val="28"/>
              </w:rPr>
              <w:t>學分共同主持人</w:t>
            </w:r>
          </w:p>
        </w:tc>
      </w:tr>
      <w:tr w:rsidR="00965981" w:rsidRPr="00F72C00" w:rsidTr="008F3B0D">
        <w:trPr>
          <w:trHeight w:val="189"/>
        </w:trPr>
        <w:tc>
          <w:tcPr>
            <w:tcW w:w="457" w:type="dxa"/>
            <w:vMerge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811" w:type="dxa"/>
            <w:vMerge/>
            <w:shd w:val="clear" w:color="auto" w:fill="DAEEF3" w:themeFill="accent5" w:themeFillTint="33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286B5D">
              <w:rPr>
                <w:rFonts w:eastAsia="標楷體"/>
                <w:b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Ansi="標楷體" w:hint="eastAsia"/>
                <w:b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shd w:val="clear" w:color="auto" w:fill="DAEEF3" w:themeFill="accent5" w:themeFillTint="33"/>
            <w:tcMar>
              <w:top w:w="28" w:type="dxa"/>
              <w:bottom w:w="28" w:type="dxa"/>
            </w:tcMar>
          </w:tcPr>
          <w:p w:rsidR="00965981" w:rsidRPr="00286B5D" w:rsidRDefault="00965981" w:rsidP="00965981">
            <w:pPr>
              <w:spacing w:line="320" w:lineRule="exact"/>
              <w:rPr>
                <w:rFonts w:eastAsia="標楷體"/>
                <w:b/>
                <w:color w:val="000000" w:themeColor="text1"/>
                <w:spacing w:val="-10"/>
                <w:sz w:val="28"/>
                <w:szCs w:val="28"/>
              </w:rPr>
            </w:pPr>
            <w:r w:rsidRPr="00286B5D">
              <w:rPr>
                <w:rFonts w:eastAsia="標楷體" w:hint="eastAsia"/>
                <w:b/>
                <w:color w:val="000000" w:themeColor="text1"/>
                <w:spacing w:val="-10"/>
                <w:sz w:val="28"/>
                <w:szCs w:val="28"/>
              </w:rPr>
              <w:t>期末分組研討</w:t>
            </w:r>
          </w:p>
        </w:tc>
        <w:tc>
          <w:tcPr>
            <w:tcW w:w="3404" w:type="dxa"/>
            <w:vMerge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pacing w:val="-8"/>
                <w:sz w:val="28"/>
                <w:szCs w:val="28"/>
              </w:rPr>
            </w:pPr>
          </w:p>
        </w:tc>
      </w:tr>
      <w:tr w:rsidR="00965981" w:rsidTr="008F3B0D">
        <w:trPr>
          <w:trHeight w:val="506"/>
        </w:trPr>
        <w:tc>
          <w:tcPr>
            <w:tcW w:w="457" w:type="dxa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18</w:t>
            </w:r>
          </w:p>
        </w:tc>
        <w:tc>
          <w:tcPr>
            <w:tcW w:w="1811" w:type="dxa"/>
            <w:vAlign w:val="center"/>
          </w:tcPr>
          <w:p w:rsidR="00965981" w:rsidRPr="00286B5D" w:rsidRDefault="00965981" w:rsidP="00965981">
            <w:pPr>
              <w:spacing w:line="3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 w:hint="eastAsia"/>
                <w:color w:val="000000" w:themeColor="text1"/>
                <w:szCs w:val="24"/>
              </w:rPr>
              <w:t>0</w:t>
            </w:r>
            <w:r>
              <w:rPr>
                <w:rFonts w:eastAsia="標楷體" w:hint="eastAsia"/>
                <w:color w:val="000000" w:themeColor="text1"/>
                <w:szCs w:val="24"/>
              </w:rPr>
              <w:t>6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/</w:t>
            </w:r>
            <w:r>
              <w:rPr>
                <w:rFonts w:eastAsia="標楷體"/>
                <w:color w:val="000000" w:themeColor="text1"/>
                <w:szCs w:val="24"/>
              </w:rPr>
              <w:t>22(</w:t>
            </w:r>
            <w:r>
              <w:rPr>
                <w:rFonts w:eastAsia="標楷體"/>
                <w:color w:val="000000" w:themeColor="text1"/>
                <w:szCs w:val="24"/>
              </w:rPr>
              <w:t>三</w:t>
            </w:r>
            <w:r>
              <w:rPr>
                <w:rFonts w:eastAsia="標楷體"/>
                <w:color w:val="000000" w:themeColor="text1"/>
                <w:szCs w:val="24"/>
              </w:rPr>
              <w:t>)</w:t>
            </w:r>
          </w:p>
          <w:p w:rsidR="00965981" w:rsidRPr="00286B5D" w:rsidRDefault="00965981" w:rsidP="00965981">
            <w:pPr>
              <w:spacing w:line="32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PM</w:t>
            </w:r>
            <w:r>
              <w:rPr>
                <w:rFonts w:eastAsia="標楷體"/>
                <w:color w:val="000000" w:themeColor="text1"/>
                <w:szCs w:val="24"/>
              </w:rPr>
              <w:t>2:10</w:t>
            </w:r>
            <w:r w:rsidRPr="00286B5D">
              <w:rPr>
                <w:rFonts w:eastAsia="標楷體"/>
                <w:color w:val="000000" w:themeColor="text1"/>
                <w:szCs w:val="24"/>
              </w:rPr>
              <w:t>-5:00</w:t>
            </w:r>
          </w:p>
        </w:tc>
        <w:tc>
          <w:tcPr>
            <w:tcW w:w="993" w:type="dxa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86B5D">
              <w:rPr>
                <w:rFonts w:eastAsia="標楷體"/>
                <w:color w:val="000000" w:themeColor="text1"/>
                <w:szCs w:val="24"/>
              </w:rPr>
              <w:t>3</w:t>
            </w:r>
            <w:r w:rsidRPr="00286B5D">
              <w:rPr>
                <w:rFonts w:eastAsia="標楷體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825" w:type="dxa"/>
            <w:tcMar>
              <w:top w:w="28" w:type="dxa"/>
              <w:bottom w:w="28" w:type="dxa"/>
            </w:tcMar>
            <w:vAlign w:val="center"/>
          </w:tcPr>
          <w:p w:rsidR="00965981" w:rsidRPr="00286B5D" w:rsidRDefault="00965981" w:rsidP="00965981">
            <w:pPr>
              <w:spacing w:line="320" w:lineRule="exact"/>
              <w:jc w:val="both"/>
              <w:rPr>
                <w:rFonts w:eastAsia="標楷體"/>
                <w:color w:val="000000" w:themeColor="text1"/>
                <w:spacing w:val="-10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成績考評</w:t>
            </w:r>
          </w:p>
        </w:tc>
        <w:tc>
          <w:tcPr>
            <w:tcW w:w="3404" w:type="dxa"/>
            <w:vAlign w:val="center"/>
          </w:tcPr>
          <w:p w:rsidR="00965981" w:rsidRPr="00286B5D" w:rsidRDefault="00965981" w:rsidP="00965981">
            <w:pPr>
              <w:spacing w:line="320" w:lineRule="exact"/>
              <w:jc w:val="center"/>
              <w:rPr>
                <w:rFonts w:eastAsia="標楷體"/>
                <w:color w:val="000000" w:themeColor="text1"/>
                <w:spacing w:val="-8"/>
                <w:sz w:val="28"/>
                <w:szCs w:val="28"/>
              </w:rPr>
            </w:pPr>
            <w:r w:rsidRPr="00286B5D">
              <w:rPr>
                <w:rFonts w:ascii="標楷體" w:eastAsia="標楷體" w:hAnsi="標楷體" w:hint="eastAsia"/>
                <w:color w:val="000000" w:themeColor="text1"/>
                <w:spacing w:val="-8"/>
                <w:sz w:val="28"/>
                <w:szCs w:val="28"/>
              </w:rPr>
              <w:t>學分共同主持人</w:t>
            </w:r>
          </w:p>
        </w:tc>
      </w:tr>
    </w:tbl>
    <w:p w:rsidR="009A5E33" w:rsidRDefault="009A5E33" w:rsidP="009A5E33">
      <w:pPr>
        <w:spacing w:line="320" w:lineRule="exact"/>
        <w:ind w:leftChars="-414" w:left="-994" w:rightChars="-309" w:right="-742"/>
        <w:rPr>
          <w:rFonts w:eastAsia="標楷體"/>
          <w:bCs/>
        </w:rPr>
      </w:pPr>
      <w:proofErr w:type="gramStart"/>
      <w:r>
        <w:rPr>
          <w:rFonts w:eastAsia="標楷體" w:hint="eastAsia"/>
          <w:bCs/>
        </w:rPr>
        <w:t>＊</w:t>
      </w:r>
      <w:proofErr w:type="gramEnd"/>
      <w:r>
        <w:rPr>
          <w:rFonts w:eastAsia="標楷體" w:hint="eastAsia"/>
          <w:bCs/>
        </w:rPr>
        <w:t>以上課程內容及邀請講席本會保留變更權利。</w:t>
      </w:r>
    </w:p>
    <w:p w:rsidR="009A5E33" w:rsidRDefault="009A5E33" w:rsidP="009A5E33">
      <w:pPr>
        <w:spacing w:line="320" w:lineRule="exact"/>
        <w:ind w:leftChars="-414" w:left="-994" w:rightChars="-309" w:right="-742" w:firstLine="2"/>
        <w:rPr>
          <w:rFonts w:ascii="新細明體" w:eastAsia="標楷體" w:hAnsi="新細明體" w:cs="新細明體"/>
          <w:color w:val="FF0000"/>
          <w:kern w:val="0"/>
          <w:sz w:val="26"/>
          <w:szCs w:val="26"/>
        </w:rPr>
      </w:pPr>
      <w:r w:rsidRPr="00C75768">
        <w:rPr>
          <w:rFonts w:ascii="新細明體" w:eastAsia="標楷體" w:hAnsi="新細明體" w:cs="新細明體" w:hint="eastAsia"/>
          <w:b/>
          <w:color w:val="FF0000"/>
          <w:kern w:val="0"/>
          <w:sz w:val="26"/>
          <w:szCs w:val="26"/>
        </w:rPr>
        <w:t>預定教室：</w:t>
      </w:r>
      <w:r w:rsidR="00965981" w:rsidRPr="00965981">
        <w:rPr>
          <w:rFonts w:ascii="新細明體" w:eastAsia="標楷體" w:hAnsi="新細明體" w:cs="新細明體" w:hint="eastAsia"/>
          <w:b/>
          <w:color w:val="FF0000"/>
          <w:kern w:val="0"/>
          <w:sz w:val="26"/>
          <w:szCs w:val="26"/>
        </w:rPr>
        <w:t>成功大學會計系</w:t>
      </w:r>
      <w:proofErr w:type="gramStart"/>
      <w:r w:rsidR="00965981" w:rsidRPr="00965981">
        <w:rPr>
          <w:rFonts w:ascii="新細明體" w:eastAsia="標楷體" w:hAnsi="新細明體" w:cs="新細明體" w:hint="eastAsia"/>
          <w:b/>
          <w:color w:val="FF0000"/>
          <w:kern w:val="0"/>
          <w:sz w:val="26"/>
          <w:szCs w:val="26"/>
        </w:rPr>
        <w:t>系</w:t>
      </w:r>
      <w:proofErr w:type="gramEnd"/>
      <w:r w:rsidR="00965981" w:rsidRPr="00965981">
        <w:rPr>
          <w:rFonts w:ascii="新細明體" w:eastAsia="標楷體" w:hAnsi="新細明體" w:cs="新細明體" w:hint="eastAsia"/>
          <w:b/>
          <w:color w:val="FF0000"/>
          <w:kern w:val="0"/>
          <w:sz w:val="26"/>
          <w:szCs w:val="26"/>
        </w:rPr>
        <w:t>館二樓</w:t>
      </w:r>
      <w:r w:rsidR="00965981" w:rsidRPr="00965981">
        <w:rPr>
          <w:rFonts w:ascii="新細明體" w:eastAsia="標楷體" w:hAnsi="新細明體" w:cs="新細明體"/>
          <w:b/>
          <w:color w:val="FF0000"/>
          <w:kern w:val="0"/>
          <w:sz w:val="26"/>
          <w:szCs w:val="26"/>
        </w:rPr>
        <w:t>211</w:t>
      </w:r>
      <w:r w:rsidR="00965981" w:rsidRPr="00965981">
        <w:rPr>
          <w:rFonts w:ascii="新細明體" w:eastAsia="標楷體" w:hAnsi="新細明體" w:cs="新細明體" w:hint="eastAsia"/>
          <w:b/>
          <w:color w:val="FF0000"/>
          <w:kern w:val="0"/>
          <w:sz w:val="26"/>
          <w:szCs w:val="26"/>
        </w:rPr>
        <w:t>教室</w:t>
      </w:r>
      <w:r w:rsidR="00965981" w:rsidRPr="00965981">
        <w:rPr>
          <w:rFonts w:ascii="新細明體" w:eastAsia="標楷體" w:hAnsi="新細明體" w:cs="新細明體"/>
          <w:b/>
          <w:color w:val="FF0000"/>
          <w:kern w:val="0"/>
          <w:sz w:val="26"/>
          <w:szCs w:val="26"/>
        </w:rPr>
        <w:t>(</w:t>
      </w:r>
      <w:r w:rsidR="00965981" w:rsidRPr="00965981">
        <w:rPr>
          <w:rFonts w:ascii="新細明體" w:eastAsia="標楷體" w:hAnsi="新細明體" w:cs="新細明體" w:hint="eastAsia"/>
          <w:b/>
          <w:color w:val="FF0000"/>
          <w:kern w:val="0"/>
          <w:sz w:val="26"/>
          <w:szCs w:val="26"/>
        </w:rPr>
        <w:t>地址：台南市大學路</w:t>
      </w:r>
      <w:r w:rsidR="00965981" w:rsidRPr="00965981">
        <w:rPr>
          <w:rFonts w:ascii="新細明體" w:eastAsia="標楷體" w:hAnsi="新細明體" w:cs="新細明體"/>
          <w:b/>
          <w:color w:val="FF0000"/>
          <w:kern w:val="0"/>
          <w:sz w:val="26"/>
          <w:szCs w:val="26"/>
        </w:rPr>
        <w:t>1</w:t>
      </w:r>
      <w:r w:rsidR="00965981" w:rsidRPr="00965981">
        <w:rPr>
          <w:rFonts w:ascii="新細明體" w:eastAsia="標楷體" w:hAnsi="新細明體" w:cs="新細明體" w:hint="eastAsia"/>
          <w:b/>
          <w:color w:val="FF0000"/>
          <w:kern w:val="0"/>
          <w:sz w:val="26"/>
          <w:szCs w:val="26"/>
        </w:rPr>
        <w:t>號</w:t>
      </w:r>
      <w:r w:rsidR="00965981" w:rsidRPr="00965981">
        <w:rPr>
          <w:rFonts w:ascii="新細明體" w:eastAsia="標楷體" w:hAnsi="新細明體" w:cs="新細明體"/>
          <w:b/>
          <w:color w:val="FF0000"/>
          <w:kern w:val="0"/>
          <w:sz w:val="26"/>
          <w:szCs w:val="26"/>
        </w:rPr>
        <w:t>)</w:t>
      </w:r>
      <w:bookmarkStart w:id="0" w:name="_GoBack"/>
      <w:bookmarkEnd w:id="0"/>
    </w:p>
    <w:sectPr w:rsidR="009A5E33" w:rsidSect="00F362FF">
      <w:pgSz w:w="11906" w:h="16838"/>
      <w:pgMar w:top="426" w:right="849" w:bottom="426" w:left="1800" w:header="68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308C" w:rsidRDefault="0078308C" w:rsidP="000A7A5E">
      <w:r>
        <w:separator/>
      </w:r>
    </w:p>
  </w:endnote>
  <w:endnote w:type="continuationSeparator" w:id="0">
    <w:p w:rsidR="0078308C" w:rsidRDefault="0078308C" w:rsidP="000A7A5E">
      <w:r>
        <w:continuationSeparator/>
      </w:r>
    </w:p>
  </w:endnote>
  <w:endnote w:type="continuationNotice" w:id="1">
    <w:p w:rsidR="0078308C" w:rsidRDefault="007830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308C" w:rsidRDefault="0078308C" w:rsidP="000A7A5E">
      <w:r>
        <w:separator/>
      </w:r>
    </w:p>
  </w:footnote>
  <w:footnote w:type="continuationSeparator" w:id="0">
    <w:p w:rsidR="0078308C" w:rsidRDefault="0078308C" w:rsidP="000A7A5E">
      <w:r>
        <w:continuationSeparator/>
      </w:r>
    </w:p>
  </w:footnote>
  <w:footnote w:type="continuationNotice" w:id="1">
    <w:p w:rsidR="0078308C" w:rsidRDefault="0078308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A54242"/>
    <w:multiLevelType w:val="hybridMultilevel"/>
    <w:tmpl w:val="F36882C2"/>
    <w:lvl w:ilvl="0" w:tplc="30D8346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E7A"/>
    <w:rsid w:val="000103B8"/>
    <w:rsid w:val="00011982"/>
    <w:rsid w:val="0002025B"/>
    <w:rsid w:val="00023610"/>
    <w:rsid w:val="0003122C"/>
    <w:rsid w:val="000329E1"/>
    <w:rsid w:val="000443F3"/>
    <w:rsid w:val="00053808"/>
    <w:rsid w:val="0005557C"/>
    <w:rsid w:val="0005788D"/>
    <w:rsid w:val="00057B57"/>
    <w:rsid w:val="00061890"/>
    <w:rsid w:val="000717A8"/>
    <w:rsid w:val="00074DE1"/>
    <w:rsid w:val="00083755"/>
    <w:rsid w:val="0008601B"/>
    <w:rsid w:val="00091126"/>
    <w:rsid w:val="00095B60"/>
    <w:rsid w:val="000A5BAF"/>
    <w:rsid w:val="000A69F7"/>
    <w:rsid w:val="000A7A5E"/>
    <w:rsid w:val="000B14E3"/>
    <w:rsid w:val="000B6954"/>
    <w:rsid w:val="000B7E4A"/>
    <w:rsid w:val="000C4AA3"/>
    <w:rsid w:val="000C5050"/>
    <w:rsid w:val="000C5693"/>
    <w:rsid w:val="000C57F6"/>
    <w:rsid w:val="000E15CA"/>
    <w:rsid w:val="000E291E"/>
    <w:rsid w:val="000E7DB7"/>
    <w:rsid w:val="000F053D"/>
    <w:rsid w:val="000F0F61"/>
    <w:rsid w:val="000F368C"/>
    <w:rsid w:val="000F414B"/>
    <w:rsid w:val="000F57FD"/>
    <w:rsid w:val="000F5EC3"/>
    <w:rsid w:val="001020D5"/>
    <w:rsid w:val="00103584"/>
    <w:rsid w:val="001065B3"/>
    <w:rsid w:val="00112AC1"/>
    <w:rsid w:val="00113769"/>
    <w:rsid w:val="0011790A"/>
    <w:rsid w:val="001216F0"/>
    <w:rsid w:val="00122B07"/>
    <w:rsid w:val="001238C0"/>
    <w:rsid w:val="00135AE7"/>
    <w:rsid w:val="001367B9"/>
    <w:rsid w:val="001414DF"/>
    <w:rsid w:val="00145234"/>
    <w:rsid w:val="0014735C"/>
    <w:rsid w:val="00147B43"/>
    <w:rsid w:val="0015307E"/>
    <w:rsid w:val="00155B07"/>
    <w:rsid w:val="00164824"/>
    <w:rsid w:val="0016611F"/>
    <w:rsid w:val="00166158"/>
    <w:rsid w:val="00172B26"/>
    <w:rsid w:val="00173673"/>
    <w:rsid w:val="001808B9"/>
    <w:rsid w:val="001809BA"/>
    <w:rsid w:val="00184519"/>
    <w:rsid w:val="00196A67"/>
    <w:rsid w:val="001A4BE2"/>
    <w:rsid w:val="001A79AA"/>
    <w:rsid w:val="001B2D41"/>
    <w:rsid w:val="001B521D"/>
    <w:rsid w:val="001B52E7"/>
    <w:rsid w:val="001B7D00"/>
    <w:rsid w:val="001C151D"/>
    <w:rsid w:val="001C2F54"/>
    <w:rsid w:val="001C7D59"/>
    <w:rsid w:val="001D2FA1"/>
    <w:rsid w:val="001D5C2C"/>
    <w:rsid w:val="001E1B9D"/>
    <w:rsid w:val="001E420B"/>
    <w:rsid w:val="001E558E"/>
    <w:rsid w:val="001E65D2"/>
    <w:rsid w:val="001E7CFE"/>
    <w:rsid w:val="001F34A7"/>
    <w:rsid w:val="001F379F"/>
    <w:rsid w:val="001F4E46"/>
    <w:rsid w:val="001F6C42"/>
    <w:rsid w:val="00200493"/>
    <w:rsid w:val="002004CD"/>
    <w:rsid w:val="002011DD"/>
    <w:rsid w:val="00201DFE"/>
    <w:rsid w:val="00214F6B"/>
    <w:rsid w:val="00220E5E"/>
    <w:rsid w:val="0022572D"/>
    <w:rsid w:val="00225D0E"/>
    <w:rsid w:val="00225E7D"/>
    <w:rsid w:val="002304C3"/>
    <w:rsid w:val="00234250"/>
    <w:rsid w:val="002515F2"/>
    <w:rsid w:val="0025452E"/>
    <w:rsid w:val="0026657C"/>
    <w:rsid w:val="002839B4"/>
    <w:rsid w:val="00283F1C"/>
    <w:rsid w:val="00286771"/>
    <w:rsid w:val="00286B5D"/>
    <w:rsid w:val="002B1F03"/>
    <w:rsid w:val="002B5A8C"/>
    <w:rsid w:val="002C6A28"/>
    <w:rsid w:val="002D6E5A"/>
    <w:rsid w:val="002D777A"/>
    <w:rsid w:val="002D7B72"/>
    <w:rsid w:val="002E482B"/>
    <w:rsid w:val="003027AC"/>
    <w:rsid w:val="00302A61"/>
    <w:rsid w:val="00314C03"/>
    <w:rsid w:val="003206D9"/>
    <w:rsid w:val="0032096A"/>
    <w:rsid w:val="00326DCE"/>
    <w:rsid w:val="00330942"/>
    <w:rsid w:val="0033793F"/>
    <w:rsid w:val="0035345E"/>
    <w:rsid w:val="0035402E"/>
    <w:rsid w:val="0035433A"/>
    <w:rsid w:val="00363913"/>
    <w:rsid w:val="00366C4E"/>
    <w:rsid w:val="00366FA8"/>
    <w:rsid w:val="00370133"/>
    <w:rsid w:val="00371239"/>
    <w:rsid w:val="00375916"/>
    <w:rsid w:val="003775B4"/>
    <w:rsid w:val="00381216"/>
    <w:rsid w:val="00382335"/>
    <w:rsid w:val="003840BC"/>
    <w:rsid w:val="00384C4A"/>
    <w:rsid w:val="0039371B"/>
    <w:rsid w:val="00394DF5"/>
    <w:rsid w:val="003951C0"/>
    <w:rsid w:val="00397CE6"/>
    <w:rsid w:val="003A1E13"/>
    <w:rsid w:val="003A2603"/>
    <w:rsid w:val="003A52D0"/>
    <w:rsid w:val="003A5E8E"/>
    <w:rsid w:val="003B1D80"/>
    <w:rsid w:val="003B1EFB"/>
    <w:rsid w:val="003D0F13"/>
    <w:rsid w:val="003D6786"/>
    <w:rsid w:val="003D6DB7"/>
    <w:rsid w:val="003E494F"/>
    <w:rsid w:val="003F16CC"/>
    <w:rsid w:val="003F2872"/>
    <w:rsid w:val="003F2A81"/>
    <w:rsid w:val="003F666C"/>
    <w:rsid w:val="003F7598"/>
    <w:rsid w:val="00404FE9"/>
    <w:rsid w:val="00407B07"/>
    <w:rsid w:val="0041061C"/>
    <w:rsid w:val="00411181"/>
    <w:rsid w:val="00416403"/>
    <w:rsid w:val="00417116"/>
    <w:rsid w:val="00421ED9"/>
    <w:rsid w:val="00422F19"/>
    <w:rsid w:val="00422F89"/>
    <w:rsid w:val="00425298"/>
    <w:rsid w:val="004277C1"/>
    <w:rsid w:val="00431E01"/>
    <w:rsid w:val="00432C71"/>
    <w:rsid w:val="00440498"/>
    <w:rsid w:val="00441E55"/>
    <w:rsid w:val="00442065"/>
    <w:rsid w:val="00443EEA"/>
    <w:rsid w:val="0045323E"/>
    <w:rsid w:val="00453A56"/>
    <w:rsid w:val="0046023A"/>
    <w:rsid w:val="0046308D"/>
    <w:rsid w:val="00482E87"/>
    <w:rsid w:val="00491F16"/>
    <w:rsid w:val="004B21E7"/>
    <w:rsid w:val="004C4EC3"/>
    <w:rsid w:val="004E126F"/>
    <w:rsid w:val="004E2518"/>
    <w:rsid w:val="004E2EC6"/>
    <w:rsid w:val="004E3A9E"/>
    <w:rsid w:val="004E4A66"/>
    <w:rsid w:val="004F207E"/>
    <w:rsid w:val="004F51EE"/>
    <w:rsid w:val="00502D64"/>
    <w:rsid w:val="00507D65"/>
    <w:rsid w:val="0051387C"/>
    <w:rsid w:val="00514F19"/>
    <w:rsid w:val="00520703"/>
    <w:rsid w:val="0052642D"/>
    <w:rsid w:val="00535D42"/>
    <w:rsid w:val="00541879"/>
    <w:rsid w:val="00542798"/>
    <w:rsid w:val="00543123"/>
    <w:rsid w:val="005503CC"/>
    <w:rsid w:val="005507C9"/>
    <w:rsid w:val="00550BF4"/>
    <w:rsid w:val="00552707"/>
    <w:rsid w:val="00553BF9"/>
    <w:rsid w:val="005552FD"/>
    <w:rsid w:val="00557ACF"/>
    <w:rsid w:val="005611DF"/>
    <w:rsid w:val="005617E0"/>
    <w:rsid w:val="00571560"/>
    <w:rsid w:val="0057274B"/>
    <w:rsid w:val="00592B11"/>
    <w:rsid w:val="005C0A23"/>
    <w:rsid w:val="005C282F"/>
    <w:rsid w:val="005C31BE"/>
    <w:rsid w:val="005C5EEB"/>
    <w:rsid w:val="005C6AD5"/>
    <w:rsid w:val="005D09B7"/>
    <w:rsid w:val="005D250B"/>
    <w:rsid w:val="005E1521"/>
    <w:rsid w:val="005E2105"/>
    <w:rsid w:val="005E48BE"/>
    <w:rsid w:val="005E7635"/>
    <w:rsid w:val="005F2C3C"/>
    <w:rsid w:val="005F77BE"/>
    <w:rsid w:val="0060466C"/>
    <w:rsid w:val="00605B98"/>
    <w:rsid w:val="0060668D"/>
    <w:rsid w:val="006073EF"/>
    <w:rsid w:val="006107D8"/>
    <w:rsid w:val="00613774"/>
    <w:rsid w:val="00620AB5"/>
    <w:rsid w:val="00621A10"/>
    <w:rsid w:val="00627C88"/>
    <w:rsid w:val="00630ADB"/>
    <w:rsid w:val="00635C4C"/>
    <w:rsid w:val="00640E94"/>
    <w:rsid w:val="0064619F"/>
    <w:rsid w:val="00651320"/>
    <w:rsid w:val="00652FB6"/>
    <w:rsid w:val="00662C06"/>
    <w:rsid w:val="00662E40"/>
    <w:rsid w:val="006722C0"/>
    <w:rsid w:val="00672FC8"/>
    <w:rsid w:val="006737A9"/>
    <w:rsid w:val="0067617E"/>
    <w:rsid w:val="00684AC0"/>
    <w:rsid w:val="0069309D"/>
    <w:rsid w:val="00697167"/>
    <w:rsid w:val="006A0A87"/>
    <w:rsid w:val="006A73DC"/>
    <w:rsid w:val="006B2917"/>
    <w:rsid w:val="006C46FE"/>
    <w:rsid w:val="006C544F"/>
    <w:rsid w:val="006C6CE9"/>
    <w:rsid w:val="006D38CB"/>
    <w:rsid w:val="006E1B11"/>
    <w:rsid w:val="006E3DB1"/>
    <w:rsid w:val="006E4B67"/>
    <w:rsid w:val="006F01A6"/>
    <w:rsid w:val="006F22FB"/>
    <w:rsid w:val="006F35BD"/>
    <w:rsid w:val="006F5AC2"/>
    <w:rsid w:val="006F5EF5"/>
    <w:rsid w:val="006F7B52"/>
    <w:rsid w:val="00700A83"/>
    <w:rsid w:val="00705DF5"/>
    <w:rsid w:val="00707E73"/>
    <w:rsid w:val="00710B51"/>
    <w:rsid w:val="00711A5E"/>
    <w:rsid w:val="00713329"/>
    <w:rsid w:val="0072353C"/>
    <w:rsid w:val="00730FB8"/>
    <w:rsid w:val="00737D7C"/>
    <w:rsid w:val="007406A7"/>
    <w:rsid w:val="00744243"/>
    <w:rsid w:val="00753CED"/>
    <w:rsid w:val="00755450"/>
    <w:rsid w:val="007610D1"/>
    <w:rsid w:val="00762C11"/>
    <w:rsid w:val="00775069"/>
    <w:rsid w:val="00781A79"/>
    <w:rsid w:val="0078214B"/>
    <w:rsid w:val="0078308C"/>
    <w:rsid w:val="0079322F"/>
    <w:rsid w:val="007945BD"/>
    <w:rsid w:val="007971AB"/>
    <w:rsid w:val="007B0440"/>
    <w:rsid w:val="007C5773"/>
    <w:rsid w:val="007C68FD"/>
    <w:rsid w:val="007D193D"/>
    <w:rsid w:val="007E0A87"/>
    <w:rsid w:val="007E41FB"/>
    <w:rsid w:val="007E4E0E"/>
    <w:rsid w:val="007E68C7"/>
    <w:rsid w:val="007F03D9"/>
    <w:rsid w:val="007F34A3"/>
    <w:rsid w:val="007F64BA"/>
    <w:rsid w:val="00813ECD"/>
    <w:rsid w:val="00814BE9"/>
    <w:rsid w:val="008203F1"/>
    <w:rsid w:val="008226EA"/>
    <w:rsid w:val="008261F5"/>
    <w:rsid w:val="00827309"/>
    <w:rsid w:val="0083456D"/>
    <w:rsid w:val="00837EF1"/>
    <w:rsid w:val="00845B88"/>
    <w:rsid w:val="008508EF"/>
    <w:rsid w:val="0085405B"/>
    <w:rsid w:val="00855D59"/>
    <w:rsid w:val="00855E96"/>
    <w:rsid w:val="008606E8"/>
    <w:rsid w:val="00861D69"/>
    <w:rsid w:val="00862892"/>
    <w:rsid w:val="008726A4"/>
    <w:rsid w:val="00875CFD"/>
    <w:rsid w:val="008819E9"/>
    <w:rsid w:val="0089046E"/>
    <w:rsid w:val="00892FEC"/>
    <w:rsid w:val="0089594F"/>
    <w:rsid w:val="0089668B"/>
    <w:rsid w:val="008A6D8D"/>
    <w:rsid w:val="008B3289"/>
    <w:rsid w:val="008C11C5"/>
    <w:rsid w:val="008D1123"/>
    <w:rsid w:val="008D4484"/>
    <w:rsid w:val="008E1C30"/>
    <w:rsid w:val="008E38B8"/>
    <w:rsid w:val="008E48E0"/>
    <w:rsid w:val="008E508A"/>
    <w:rsid w:val="008E7B91"/>
    <w:rsid w:val="008F3B0D"/>
    <w:rsid w:val="00900BA3"/>
    <w:rsid w:val="0090123A"/>
    <w:rsid w:val="0090752F"/>
    <w:rsid w:val="0091151D"/>
    <w:rsid w:val="00912471"/>
    <w:rsid w:val="00913BD8"/>
    <w:rsid w:val="00913F20"/>
    <w:rsid w:val="00926FD5"/>
    <w:rsid w:val="009368DD"/>
    <w:rsid w:val="00945275"/>
    <w:rsid w:val="009567A7"/>
    <w:rsid w:val="00962093"/>
    <w:rsid w:val="00962796"/>
    <w:rsid w:val="00965981"/>
    <w:rsid w:val="009662EB"/>
    <w:rsid w:val="00971157"/>
    <w:rsid w:val="0098670D"/>
    <w:rsid w:val="00995643"/>
    <w:rsid w:val="009A5E33"/>
    <w:rsid w:val="009D7E7A"/>
    <w:rsid w:val="009E51C7"/>
    <w:rsid w:val="009E796B"/>
    <w:rsid w:val="009F03C3"/>
    <w:rsid w:val="009F0EBC"/>
    <w:rsid w:val="00A012B2"/>
    <w:rsid w:val="00A132B9"/>
    <w:rsid w:val="00A23D2E"/>
    <w:rsid w:val="00A313D2"/>
    <w:rsid w:val="00A34865"/>
    <w:rsid w:val="00A35519"/>
    <w:rsid w:val="00A363D6"/>
    <w:rsid w:val="00A37325"/>
    <w:rsid w:val="00A4150D"/>
    <w:rsid w:val="00A440B8"/>
    <w:rsid w:val="00A50DD4"/>
    <w:rsid w:val="00A51265"/>
    <w:rsid w:val="00A53155"/>
    <w:rsid w:val="00A56712"/>
    <w:rsid w:val="00A61DEF"/>
    <w:rsid w:val="00A6221A"/>
    <w:rsid w:val="00A65FF3"/>
    <w:rsid w:val="00A716F1"/>
    <w:rsid w:val="00A72569"/>
    <w:rsid w:val="00A72EF1"/>
    <w:rsid w:val="00A73194"/>
    <w:rsid w:val="00A83220"/>
    <w:rsid w:val="00A9576D"/>
    <w:rsid w:val="00A96254"/>
    <w:rsid w:val="00A96B01"/>
    <w:rsid w:val="00AA1C8B"/>
    <w:rsid w:val="00AA2810"/>
    <w:rsid w:val="00AA29FD"/>
    <w:rsid w:val="00AB7066"/>
    <w:rsid w:val="00AC0ED3"/>
    <w:rsid w:val="00AC11E7"/>
    <w:rsid w:val="00AC241A"/>
    <w:rsid w:val="00AC58EA"/>
    <w:rsid w:val="00AD272B"/>
    <w:rsid w:val="00AE2857"/>
    <w:rsid w:val="00AE2A62"/>
    <w:rsid w:val="00AE525E"/>
    <w:rsid w:val="00AF27C3"/>
    <w:rsid w:val="00AF60D7"/>
    <w:rsid w:val="00B05D48"/>
    <w:rsid w:val="00B05E25"/>
    <w:rsid w:val="00B07285"/>
    <w:rsid w:val="00B07373"/>
    <w:rsid w:val="00B07D0B"/>
    <w:rsid w:val="00B13E34"/>
    <w:rsid w:val="00B14C13"/>
    <w:rsid w:val="00B17646"/>
    <w:rsid w:val="00B26702"/>
    <w:rsid w:val="00B3399E"/>
    <w:rsid w:val="00B378FF"/>
    <w:rsid w:val="00B37E81"/>
    <w:rsid w:val="00B41288"/>
    <w:rsid w:val="00B425D1"/>
    <w:rsid w:val="00B43F4C"/>
    <w:rsid w:val="00B456B2"/>
    <w:rsid w:val="00B526F3"/>
    <w:rsid w:val="00B528A4"/>
    <w:rsid w:val="00B556AC"/>
    <w:rsid w:val="00B57168"/>
    <w:rsid w:val="00B57C2C"/>
    <w:rsid w:val="00B602E9"/>
    <w:rsid w:val="00B63EEB"/>
    <w:rsid w:val="00B6548A"/>
    <w:rsid w:val="00B654A1"/>
    <w:rsid w:val="00B74333"/>
    <w:rsid w:val="00B766A3"/>
    <w:rsid w:val="00B9189B"/>
    <w:rsid w:val="00B93316"/>
    <w:rsid w:val="00B9403D"/>
    <w:rsid w:val="00B96174"/>
    <w:rsid w:val="00BA137D"/>
    <w:rsid w:val="00BA27EC"/>
    <w:rsid w:val="00BA3720"/>
    <w:rsid w:val="00BA47CB"/>
    <w:rsid w:val="00BA5118"/>
    <w:rsid w:val="00BB14FD"/>
    <w:rsid w:val="00BD5754"/>
    <w:rsid w:val="00BE1D21"/>
    <w:rsid w:val="00BE64E6"/>
    <w:rsid w:val="00BF190F"/>
    <w:rsid w:val="00C07D8B"/>
    <w:rsid w:val="00C114CB"/>
    <w:rsid w:val="00C12AEE"/>
    <w:rsid w:val="00C17022"/>
    <w:rsid w:val="00C17980"/>
    <w:rsid w:val="00C4401B"/>
    <w:rsid w:val="00C44B4C"/>
    <w:rsid w:val="00C45EBF"/>
    <w:rsid w:val="00C515A3"/>
    <w:rsid w:val="00C538E9"/>
    <w:rsid w:val="00C60261"/>
    <w:rsid w:val="00C70FEA"/>
    <w:rsid w:val="00C814A3"/>
    <w:rsid w:val="00C8251E"/>
    <w:rsid w:val="00C903FC"/>
    <w:rsid w:val="00C93D68"/>
    <w:rsid w:val="00C9406F"/>
    <w:rsid w:val="00C95CA3"/>
    <w:rsid w:val="00C95E07"/>
    <w:rsid w:val="00CA6512"/>
    <w:rsid w:val="00CB1076"/>
    <w:rsid w:val="00CB1CD8"/>
    <w:rsid w:val="00CB24D1"/>
    <w:rsid w:val="00CB24F6"/>
    <w:rsid w:val="00CB54AE"/>
    <w:rsid w:val="00CC7960"/>
    <w:rsid w:val="00CD20E1"/>
    <w:rsid w:val="00CD4027"/>
    <w:rsid w:val="00CE49A1"/>
    <w:rsid w:val="00CE5077"/>
    <w:rsid w:val="00CF1F34"/>
    <w:rsid w:val="00CF5556"/>
    <w:rsid w:val="00CF699A"/>
    <w:rsid w:val="00D0604E"/>
    <w:rsid w:val="00D147A8"/>
    <w:rsid w:val="00D22D0F"/>
    <w:rsid w:val="00D31497"/>
    <w:rsid w:val="00D3533D"/>
    <w:rsid w:val="00D41F44"/>
    <w:rsid w:val="00D43802"/>
    <w:rsid w:val="00D5003C"/>
    <w:rsid w:val="00D55D6A"/>
    <w:rsid w:val="00D57DE9"/>
    <w:rsid w:val="00D62132"/>
    <w:rsid w:val="00D62CB6"/>
    <w:rsid w:val="00D67788"/>
    <w:rsid w:val="00D742A1"/>
    <w:rsid w:val="00D77A7E"/>
    <w:rsid w:val="00D8016C"/>
    <w:rsid w:val="00D84713"/>
    <w:rsid w:val="00D91DE0"/>
    <w:rsid w:val="00D9384C"/>
    <w:rsid w:val="00DA3967"/>
    <w:rsid w:val="00DA5C0A"/>
    <w:rsid w:val="00DA74A3"/>
    <w:rsid w:val="00DB3CDE"/>
    <w:rsid w:val="00DC1F67"/>
    <w:rsid w:val="00DC7FAE"/>
    <w:rsid w:val="00DD0954"/>
    <w:rsid w:val="00DD1A19"/>
    <w:rsid w:val="00DD1EC0"/>
    <w:rsid w:val="00DD5E22"/>
    <w:rsid w:val="00DE77F3"/>
    <w:rsid w:val="00DF09E3"/>
    <w:rsid w:val="00DF5716"/>
    <w:rsid w:val="00E0065C"/>
    <w:rsid w:val="00E01032"/>
    <w:rsid w:val="00E014FA"/>
    <w:rsid w:val="00E016FA"/>
    <w:rsid w:val="00E20D68"/>
    <w:rsid w:val="00E22CDE"/>
    <w:rsid w:val="00E23E6D"/>
    <w:rsid w:val="00E25DED"/>
    <w:rsid w:val="00E261AF"/>
    <w:rsid w:val="00E26255"/>
    <w:rsid w:val="00E3150A"/>
    <w:rsid w:val="00E32F52"/>
    <w:rsid w:val="00E42BE8"/>
    <w:rsid w:val="00E52792"/>
    <w:rsid w:val="00E53529"/>
    <w:rsid w:val="00E565CC"/>
    <w:rsid w:val="00E57E81"/>
    <w:rsid w:val="00E61F04"/>
    <w:rsid w:val="00E65C31"/>
    <w:rsid w:val="00E67280"/>
    <w:rsid w:val="00E67DEB"/>
    <w:rsid w:val="00E802EA"/>
    <w:rsid w:val="00E84004"/>
    <w:rsid w:val="00E944A5"/>
    <w:rsid w:val="00EA2485"/>
    <w:rsid w:val="00EB0366"/>
    <w:rsid w:val="00EB0FCA"/>
    <w:rsid w:val="00EB47BD"/>
    <w:rsid w:val="00EB79B4"/>
    <w:rsid w:val="00EC5B2F"/>
    <w:rsid w:val="00ED012C"/>
    <w:rsid w:val="00ED1792"/>
    <w:rsid w:val="00ED60FC"/>
    <w:rsid w:val="00EE23C4"/>
    <w:rsid w:val="00EE5AAB"/>
    <w:rsid w:val="00EE7017"/>
    <w:rsid w:val="00EF10ED"/>
    <w:rsid w:val="00F01BAC"/>
    <w:rsid w:val="00F06B01"/>
    <w:rsid w:val="00F07B93"/>
    <w:rsid w:val="00F10F28"/>
    <w:rsid w:val="00F21D95"/>
    <w:rsid w:val="00F31CDF"/>
    <w:rsid w:val="00F33437"/>
    <w:rsid w:val="00F355EE"/>
    <w:rsid w:val="00F362FF"/>
    <w:rsid w:val="00F40C8A"/>
    <w:rsid w:val="00F4300A"/>
    <w:rsid w:val="00F4778B"/>
    <w:rsid w:val="00F5154F"/>
    <w:rsid w:val="00F5173C"/>
    <w:rsid w:val="00F52406"/>
    <w:rsid w:val="00F53D22"/>
    <w:rsid w:val="00F5515A"/>
    <w:rsid w:val="00F64FA9"/>
    <w:rsid w:val="00F717B9"/>
    <w:rsid w:val="00F72C00"/>
    <w:rsid w:val="00F855DF"/>
    <w:rsid w:val="00F85AF5"/>
    <w:rsid w:val="00F85E59"/>
    <w:rsid w:val="00F90ECB"/>
    <w:rsid w:val="00FA6088"/>
    <w:rsid w:val="00FB45B5"/>
    <w:rsid w:val="00FB64B8"/>
    <w:rsid w:val="00FD34A9"/>
    <w:rsid w:val="00FD4287"/>
    <w:rsid w:val="00FD54B2"/>
    <w:rsid w:val="00FE20DE"/>
    <w:rsid w:val="00FE310A"/>
    <w:rsid w:val="00FE44B6"/>
    <w:rsid w:val="00FF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  <w14:docId w14:val="1CD72041"/>
  <w15:docId w15:val="{7D6B69F5-0775-4E4D-83CF-F4B0425B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7E7A"/>
    <w:pPr>
      <w:widowControl w:val="0"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rsid w:val="009D7E7A"/>
  </w:style>
  <w:style w:type="character" w:customStyle="1" w:styleId="a4">
    <w:name w:val="註解文字 字元"/>
    <w:basedOn w:val="a0"/>
    <w:link w:val="a3"/>
    <w:uiPriority w:val="99"/>
    <w:semiHidden/>
    <w:locked/>
    <w:rsid w:val="009D7E7A"/>
    <w:rPr>
      <w:rFonts w:ascii="Times New Roman" w:eastAsia="新細明體" w:hAnsi="Times New Roman" w:cs="Times New Roman"/>
      <w:sz w:val="20"/>
      <w:szCs w:val="20"/>
    </w:rPr>
  </w:style>
  <w:style w:type="character" w:customStyle="1" w:styleId="pr1">
    <w:name w:val="p_r1"/>
    <w:basedOn w:val="a0"/>
    <w:uiPriority w:val="99"/>
    <w:rsid w:val="009D7E7A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0A7A5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0A7A5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0A7A5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0A7A5E"/>
    <w:rPr>
      <w:rFonts w:ascii="Times New Roman" w:eastAsia="新細明體" w:hAnsi="Times New Roman" w:cs="Times New Roman"/>
      <w:sz w:val="20"/>
      <w:szCs w:val="20"/>
    </w:rPr>
  </w:style>
  <w:style w:type="character" w:styleId="a9">
    <w:name w:val="Strong"/>
    <w:basedOn w:val="a0"/>
    <w:uiPriority w:val="99"/>
    <w:qFormat/>
    <w:locked/>
    <w:rsid w:val="00592B11"/>
    <w:rPr>
      <w:rFonts w:cs="Times New Roman"/>
      <w:b/>
      <w:bCs/>
    </w:rPr>
  </w:style>
  <w:style w:type="character" w:styleId="aa">
    <w:name w:val="Hyperlink"/>
    <w:basedOn w:val="a0"/>
    <w:uiPriority w:val="99"/>
    <w:semiHidden/>
    <w:unhideWhenUsed/>
    <w:rsid w:val="008E38B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1473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14735C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9368DD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B073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073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6986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.ntnu.edu.tw/%E8%A1%8C%E6%94%BF%E5%9C%98%E9%9A%8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D0105-060F-4158-AED3-7A6D2BBF6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753</Words>
  <Characters>569</Characters>
  <Application>Microsoft Office Word</Application>
  <DocSecurity>0</DocSecurity>
  <Lines>4</Lines>
  <Paragraphs>2</Paragraphs>
  <ScaleCrop>false</ScaleCrop>
  <Company>Hewlett-Packard Company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「兩岸特色金融及金融創新與交易」學分課程   台中班課表</dc:title>
  <dc:creator>debby</dc:creator>
  <cp:lastModifiedBy>黃欣磊</cp:lastModifiedBy>
  <cp:revision>3</cp:revision>
  <cp:lastPrinted>2021-12-03T02:15:00Z</cp:lastPrinted>
  <dcterms:created xsi:type="dcterms:W3CDTF">2022-01-22T01:56:00Z</dcterms:created>
  <dcterms:modified xsi:type="dcterms:W3CDTF">2022-01-22T01:56:00Z</dcterms:modified>
</cp:coreProperties>
</file>